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509BB" w:rsidRPr="007634FD" w:rsidRDefault="00C509BB" w:rsidP="00C509BB">
      <w:pPr>
        <w:rPr>
          <w:rFonts w:cs="Times New Roman"/>
          <w:b/>
          <w:bCs/>
          <w:color w:val="000000" w:themeColor="text1"/>
          <w:sz w:val="22"/>
          <w:szCs w:val="22"/>
          <w:u w:val="single"/>
          <w:lang w:eastAsia="zh-CN"/>
        </w:rPr>
      </w:pPr>
      <w:bookmarkStart w:id="0" w:name="_Toc503087005"/>
    </w:p>
    <w:p w:rsidR="00C509BB" w:rsidRPr="007634FD" w:rsidRDefault="003527F4" w:rsidP="00C509BB">
      <w:pPr>
        <w:rPr>
          <w:rFonts w:cs="Times New Roman"/>
          <w:b/>
          <w:bCs/>
          <w:color w:val="000000" w:themeColor="text1"/>
          <w:sz w:val="22"/>
          <w:szCs w:val="22"/>
          <w:u w:val="single"/>
          <w:lang w:eastAsia="zh-CN"/>
        </w:rPr>
      </w:pPr>
      <w:r w:rsidRPr="007634FD">
        <w:rPr>
          <w:rFonts w:cs="Times New Roman"/>
          <w:b/>
          <w:noProof/>
          <w:color w:val="000000" w:themeColor="text1"/>
          <w:sz w:val="32"/>
          <w:lang w:eastAsia="zh-CN"/>
        </w:rPr>
        <w:drawing>
          <wp:anchor distT="0" distB="0" distL="114300" distR="114300" simplePos="0" relativeHeight="251659264" behindDoc="1" locked="0" layoutInCell="1" allowOverlap="1" wp14:anchorId="5075C2F0" wp14:editId="50C447BB">
            <wp:simplePos x="0" y="0"/>
            <wp:positionH relativeFrom="margin">
              <wp:align>left</wp:align>
            </wp:positionH>
            <wp:positionV relativeFrom="paragraph">
              <wp:posOffset>34290</wp:posOffset>
            </wp:positionV>
            <wp:extent cx="2439035" cy="748030"/>
            <wp:effectExtent l="0" t="0" r="0" b="0"/>
            <wp:wrapTight wrapText="bothSides">
              <wp:wrapPolygon edited="0">
                <wp:start x="1687" y="0"/>
                <wp:lineTo x="169" y="1650"/>
                <wp:lineTo x="0" y="2750"/>
                <wp:lineTo x="0" y="12652"/>
                <wp:lineTo x="506" y="18153"/>
                <wp:lineTo x="2024" y="20903"/>
                <wp:lineTo x="2193" y="20903"/>
                <wp:lineTo x="3037" y="20903"/>
                <wp:lineTo x="21088" y="19253"/>
                <wp:lineTo x="21088" y="4401"/>
                <wp:lineTo x="18558" y="3301"/>
                <wp:lineTo x="3543" y="0"/>
                <wp:lineTo x="1687" y="0"/>
              </wp:wrapPolygon>
            </wp:wrapTight>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2439035" cy="748030"/>
                    </a:xfrm>
                    <a:prstGeom prst="rect">
                      <a:avLst/>
                    </a:prstGeom>
                  </pic:spPr>
                </pic:pic>
              </a:graphicData>
            </a:graphic>
            <wp14:sizeRelH relativeFrom="margin">
              <wp14:pctWidth>0</wp14:pctWidth>
            </wp14:sizeRelH>
            <wp14:sizeRelV relativeFrom="margin">
              <wp14:pctHeight>0</wp14:pctHeight>
            </wp14:sizeRelV>
          </wp:anchor>
        </w:drawing>
      </w:r>
    </w:p>
    <w:p w:rsidR="002C670A" w:rsidRPr="007634FD" w:rsidRDefault="00C509BB" w:rsidP="002C670A">
      <w:pPr>
        <w:ind w:firstLineChars="500" w:firstLine="1600"/>
        <w:rPr>
          <w:color w:val="000000" w:themeColor="text1"/>
          <w:sz w:val="32"/>
        </w:rPr>
      </w:pPr>
      <w:r w:rsidRPr="007634FD">
        <w:rPr>
          <w:color w:val="000000" w:themeColor="text1"/>
          <w:sz w:val="32"/>
        </w:rPr>
        <w:t xml:space="preserve">Course Syllabus </w:t>
      </w:r>
    </w:p>
    <w:p w:rsidR="00A17AB4" w:rsidRPr="007634FD" w:rsidRDefault="007634FD" w:rsidP="002C670A">
      <w:pPr>
        <w:ind w:firstLineChars="350" w:firstLine="1120"/>
        <w:rPr>
          <w:color w:val="000000" w:themeColor="text1"/>
          <w:sz w:val="32"/>
        </w:rPr>
      </w:pPr>
      <w:r w:rsidRPr="007634FD">
        <w:rPr>
          <w:color w:val="000000" w:themeColor="text1"/>
          <w:sz w:val="32"/>
        </w:rPr>
        <w:t>Cost and Manag</w:t>
      </w:r>
      <w:r>
        <w:rPr>
          <w:rFonts w:hint="eastAsia"/>
          <w:color w:val="000000" w:themeColor="text1"/>
          <w:sz w:val="32"/>
          <w:lang w:eastAsia="zh-CN"/>
        </w:rPr>
        <w:t>ement</w:t>
      </w:r>
      <w:r w:rsidRPr="007634FD">
        <w:rPr>
          <w:color w:val="000000" w:themeColor="text1"/>
          <w:sz w:val="32"/>
        </w:rPr>
        <w:t xml:space="preserve"> Accounting</w:t>
      </w:r>
    </w:p>
    <w:p w:rsidR="00A90A94" w:rsidRPr="007634FD" w:rsidRDefault="00A90A94" w:rsidP="00A90A94">
      <w:pPr>
        <w:pStyle w:val="1"/>
        <w:rPr>
          <w:color w:val="000000" w:themeColor="text1"/>
        </w:rPr>
      </w:pPr>
      <w:r w:rsidRPr="007634FD">
        <w:rPr>
          <w:color w:val="000000" w:themeColor="text1"/>
        </w:rPr>
        <w:t>Course Details</w:t>
      </w:r>
      <w:bookmarkEnd w:id="0"/>
      <w:r w:rsidR="002C670A" w:rsidRPr="007634FD">
        <w:rPr>
          <w:color w:val="000000" w:themeColor="text1"/>
        </w:rPr>
        <w:t xml:space="preserve"> </w:t>
      </w:r>
    </w:p>
    <w:p w:rsidR="00A90A94" w:rsidRPr="007634FD" w:rsidRDefault="00A90A94" w:rsidP="00A90A94">
      <w:pPr>
        <w:rPr>
          <w:color w:val="000000" w:themeColor="text1"/>
        </w:rPr>
      </w:pPr>
    </w:p>
    <w:tbl>
      <w:tblPr>
        <w:tblW w:w="9636" w:type="dxa"/>
        <w:tblInd w:w="180" w:type="dxa"/>
        <w:tblBorders>
          <w:top w:val="single" w:sz="8" w:space="0" w:color="808080"/>
          <w:left w:val="single" w:sz="8" w:space="0" w:color="808080"/>
          <w:bottom w:val="single" w:sz="8" w:space="0" w:color="808080"/>
          <w:right w:val="single" w:sz="8" w:space="0" w:color="808080"/>
        </w:tblBorders>
        <w:tblLayout w:type="fixed"/>
        <w:tblLook w:val="0000" w:firstRow="0" w:lastRow="0" w:firstColumn="0" w:lastColumn="0" w:noHBand="0" w:noVBand="0"/>
      </w:tblPr>
      <w:tblGrid>
        <w:gridCol w:w="2178"/>
        <w:gridCol w:w="7458"/>
      </w:tblGrid>
      <w:tr w:rsidR="007634FD" w:rsidRPr="007634FD" w:rsidTr="00E300D2">
        <w:trPr>
          <w:trHeight w:val="157"/>
        </w:trPr>
        <w:tc>
          <w:tcPr>
            <w:tcW w:w="2178" w:type="dxa"/>
            <w:tcBorders>
              <w:top w:val="single" w:sz="8" w:space="0" w:color="808080"/>
              <w:bottom w:val="single" w:sz="8" w:space="0" w:color="808080"/>
              <w:right w:val="single" w:sz="8" w:space="0" w:color="808080"/>
            </w:tcBorders>
          </w:tcPr>
          <w:p w:rsidR="00E300D2" w:rsidRPr="007634FD" w:rsidRDefault="00E300D2" w:rsidP="00E300D2">
            <w:pPr>
              <w:autoSpaceDE w:val="0"/>
              <w:autoSpaceDN w:val="0"/>
              <w:adjustRightInd w:val="0"/>
              <w:rPr>
                <w:rFonts w:cs="Times New Roman"/>
                <w:color w:val="000000" w:themeColor="text1"/>
              </w:rPr>
            </w:pPr>
            <w:r w:rsidRPr="007634FD">
              <w:rPr>
                <w:rFonts w:cs="Times New Roman"/>
                <w:color w:val="000000" w:themeColor="text1"/>
              </w:rPr>
              <w:t xml:space="preserve">Course Title </w:t>
            </w:r>
          </w:p>
        </w:tc>
        <w:tc>
          <w:tcPr>
            <w:tcW w:w="7458" w:type="dxa"/>
            <w:tcBorders>
              <w:top w:val="single" w:sz="8" w:space="0" w:color="808080"/>
              <w:left w:val="single" w:sz="8" w:space="0" w:color="808080"/>
              <w:bottom w:val="single" w:sz="8" w:space="0" w:color="808080"/>
            </w:tcBorders>
          </w:tcPr>
          <w:p w:rsidR="00E300D2" w:rsidRPr="007634FD" w:rsidRDefault="007634FD" w:rsidP="00E300D2">
            <w:pPr>
              <w:autoSpaceDE w:val="0"/>
              <w:autoSpaceDN w:val="0"/>
              <w:adjustRightInd w:val="0"/>
              <w:rPr>
                <w:rFonts w:cs="Times New Roman"/>
                <w:color w:val="000000" w:themeColor="text1"/>
              </w:rPr>
            </w:pPr>
            <w:r w:rsidRPr="007634FD">
              <w:rPr>
                <w:rFonts w:cs="Times New Roman"/>
                <w:color w:val="000000" w:themeColor="text1"/>
              </w:rPr>
              <w:t>Cost and Managerial Accounting</w:t>
            </w:r>
          </w:p>
        </w:tc>
      </w:tr>
      <w:tr w:rsidR="007634FD" w:rsidRPr="007634FD" w:rsidTr="00E300D2">
        <w:trPr>
          <w:trHeight w:val="157"/>
        </w:trPr>
        <w:tc>
          <w:tcPr>
            <w:tcW w:w="2178" w:type="dxa"/>
            <w:tcBorders>
              <w:top w:val="single" w:sz="8" w:space="0" w:color="808080"/>
              <w:bottom w:val="single" w:sz="8" w:space="0" w:color="808080"/>
              <w:right w:val="single" w:sz="8" w:space="0" w:color="808080"/>
            </w:tcBorders>
          </w:tcPr>
          <w:p w:rsidR="0052348B" w:rsidRPr="007634FD" w:rsidRDefault="0052348B" w:rsidP="00E300D2">
            <w:pPr>
              <w:autoSpaceDE w:val="0"/>
              <w:autoSpaceDN w:val="0"/>
              <w:adjustRightInd w:val="0"/>
              <w:rPr>
                <w:rFonts w:cs="Times New Roman"/>
                <w:color w:val="000000" w:themeColor="text1"/>
                <w:lang w:eastAsia="zh-CN"/>
              </w:rPr>
            </w:pPr>
            <w:r w:rsidRPr="007634FD">
              <w:rPr>
                <w:rFonts w:cs="Times New Roman" w:hint="eastAsia"/>
                <w:color w:val="000000" w:themeColor="text1"/>
                <w:lang w:eastAsia="zh-CN"/>
              </w:rPr>
              <w:t>Course Code</w:t>
            </w:r>
          </w:p>
        </w:tc>
        <w:tc>
          <w:tcPr>
            <w:tcW w:w="7458" w:type="dxa"/>
            <w:tcBorders>
              <w:top w:val="single" w:sz="8" w:space="0" w:color="808080"/>
              <w:left w:val="single" w:sz="8" w:space="0" w:color="808080"/>
              <w:bottom w:val="single" w:sz="8" w:space="0" w:color="808080"/>
            </w:tcBorders>
          </w:tcPr>
          <w:p w:rsidR="0052348B" w:rsidRPr="007634FD" w:rsidRDefault="007634FD" w:rsidP="00E300D2">
            <w:pPr>
              <w:autoSpaceDE w:val="0"/>
              <w:autoSpaceDN w:val="0"/>
              <w:adjustRightInd w:val="0"/>
              <w:rPr>
                <w:rFonts w:cs="Times New Roman"/>
                <w:color w:val="000000" w:themeColor="text1"/>
                <w:lang w:eastAsia="zh-CN"/>
              </w:rPr>
            </w:pPr>
            <w:r w:rsidRPr="007634FD">
              <w:rPr>
                <w:rFonts w:cs="Times New Roman"/>
                <w:color w:val="000000" w:themeColor="text1"/>
                <w:lang w:eastAsia="zh-CN"/>
              </w:rPr>
              <w:t>50207004</w:t>
            </w:r>
          </w:p>
        </w:tc>
      </w:tr>
      <w:tr w:rsidR="007634FD" w:rsidRPr="007634FD" w:rsidTr="00E300D2">
        <w:trPr>
          <w:trHeight w:val="157"/>
        </w:trPr>
        <w:tc>
          <w:tcPr>
            <w:tcW w:w="2178" w:type="dxa"/>
            <w:tcBorders>
              <w:top w:val="single" w:sz="8" w:space="0" w:color="808080"/>
              <w:bottom w:val="single" w:sz="8" w:space="0" w:color="808080"/>
              <w:right w:val="single" w:sz="8" w:space="0" w:color="808080"/>
            </w:tcBorders>
          </w:tcPr>
          <w:p w:rsidR="00E300D2" w:rsidRPr="007634FD" w:rsidRDefault="00E300D2" w:rsidP="00E300D2">
            <w:pPr>
              <w:autoSpaceDE w:val="0"/>
              <w:autoSpaceDN w:val="0"/>
              <w:adjustRightInd w:val="0"/>
              <w:rPr>
                <w:rFonts w:cs="Times New Roman"/>
                <w:color w:val="000000" w:themeColor="text1"/>
              </w:rPr>
            </w:pPr>
            <w:r w:rsidRPr="007634FD">
              <w:rPr>
                <w:rFonts w:cs="Times New Roman"/>
                <w:color w:val="000000" w:themeColor="text1"/>
              </w:rPr>
              <w:t xml:space="preserve">Credit Hours </w:t>
            </w:r>
          </w:p>
        </w:tc>
        <w:tc>
          <w:tcPr>
            <w:tcW w:w="7458" w:type="dxa"/>
            <w:tcBorders>
              <w:top w:val="single" w:sz="8" w:space="0" w:color="808080"/>
              <w:left w:val="single" w:sz="8" w:space="0" w:color="808080"/>
              <w:bottom w:val="single" w:sz="8" w:space="0" w:color="808080"/>
            </w:tcBorders>
          </w:tcPr>
          <w:p w:rsidR="00E300D2" w:rsidRPr="007634FD" w:rsidRDefault="00E300D2" w:rsidP="00E300D2">
            <w:pPr>
              <w:autoSpaceDE w:val="0"/>
              <w:autoSpaceDN w:val="0"/>
              <w:adjustRightInd w:val="0"/>
              <w:rPr>
                <w:rFonts w:cs="Times New Roman"/>
                <w:color w:val="000000" w:themeColor="text1"/>
              </w:rPr>
            </w:pPr>
            <w:r w:rsidRPr="007634FD">
              <w:rPr>
                <w:rFonts w:cs="Times New Roman"/>
                <w:color w:val="000000" w:themeColor="text1"/>
              </w:rPr>
              <w:t xml:space="preserve">3 </w:t>
            </w:r>
          </w:p>
        </w:tc>
      </w:tr>
      <w:tr w:rsidR="007634FD" w:rsidRPr="007634FD" w:rsidTr="00E300D2">
        <w:trPr>
          <w:trHeight w:val="157"/>
        </w:trPr>
        <w:tc>
          <w:tcPr>
            <w:tcW w:w="2178" w:type="dxa"/>
            <w:tcBorders>
              <w:top w:val="single" w:sz="8" w:space="0" w:color="808080"/>
              <w:bottom w:val="single" w:sz="8" w:space="0" w:color="808080"/>
              <w:right w:val="single" w:sz="8" w:space="0" w:color="808080"/>
            </w:tcBorders>
          </w:tcPr>
          <w:p w:rsidR="00E300D2" w:rsidRPr="007634FD" w:rsidRDefault="00E300D2" w:rsidP="00E300D2">
            <w:pPr>
              <w:autoSpaceDE w:val="0"/>
              <w:autoSpaceDN w:val="0"/>
              <w:adjustRightInd w:val="0"/>
              <w:rPr>
                <w:rFonts w:cs="Times New Roman"/>
                <w:color w:val="000000" w:themeColor="text1"/>
              </w:rPr>
            </w:pPr>
            <w:r w:rsidRPr="007634FD">
              <w:rPr>
                <w:rFonts w:cs="Times New Roman"/>
                <w:color w:val="000000" w:themeColor="text1"/>
              </w:rPr>
              <w:t xml:space="preserve">Semester &amp; Year </w:t>
            </w:r>
          </w:p>
        </w:tc>
        <w:tc>
          <w:tcPr>
            <w:tcW w:w="7458" w:type="dxa"/>
            <w:tcBorders>
              <w:top w:val="single" w:sz="8" w:space="0" w:color="808080"/>
              <w:left w:val="single" w:sz="8" w:space="0" w:color="808080"/>
              <w:bottom w:val="single" w:sz="8" w:space="0" w:color="808080"/>
            </w:tcBorders>
          </w:tcPr>
          <w:p w:rsidR="00E300D2" w:rsidRPr="007634FD" w:rsidRDefault="00C2774E" w:rsidP="00B51E09">
            <w:pPr>
              <w:autoSpaceDE w:val="0"/>
              <w:autoSpaceDN w:val="0"/>
              <w:adjustRightInd w:val="0"/>
              <w:rPr>
                <w:rFonts w:cs="Times New Roman"/>
                <w:color w:val="000000" w:themeColor="text1"/>
              </w:rPr>
            </w:pPr>
            <w:r w:rsidRPr="007634FD">
              <w:rPr>
                <w:rFonts w:cs="Times New Roman" w:hint="eastAsia"/>
                <w:color w:val="000000" w:themeColor="text1"/>
              </w:rPr>
              <w:t>Fall</w:t>
            </w:r>
            <w:r w:rsidRPr="007634FD">
              <w:rPr>
                <w:rFonts w:cs="Times New Roman"/>
                <w:color w:val="000000" w:themeColor="text1"/>
              </w:rPr>
              <w:t xml:space="preserve"> </w:t>
            </w:r>
            <w:r w:rsidRPr="007634FD">
              <w:rPr>
                <w:rFonts w:cs="Times New Roman" w:hint="eastAsia"/>
                <w:color w:val="000000" w:themeColor="text1"/>
              </w:rPr>
              <w:t>S</w:t>
            </w:r>
            <w:r w:rsidRPr="007634FD">
              <w:rPr>
                <w:rFonts w:cs="Times New Roman"/>
                <w:color w:val="000000" w:themeColor="text1"/>
              </w:rPr>
              <w:t>emester, 201</w:t>
            </w:r>
            <w:r w:rsidR="007634FD">
              <w:rPr>
                <w:rFonts w:cs="Times New Roman"/>
                <w:color w:val="000000" w:themeColor="text1"/>
              </w:rPr>
              <w:t>8</w:t>
            </w:r>
            <w:r w:rsidRPr="007634FD">
              <w:rPr>
                <w:rFonts w:cs="Times New Roman"/>
                <w:color w:val="000000" w:themeColor="text1"/>
              </w:rPr>
              <w:t>- 201</w:t>
            </w:r>
            <w:r w:rsidR="007634FD">
              <w:rPr>
                <w:rFonts w:cs="Times New Roman"/>
                <w:color w:val="000000" w:themeColor="text1"/>
              </w:rPr>
              <w:t>9</w:t>
            </w:r>
          </w:p>
        </w:tc>
      </w:tr>
      <w:tr w:rsidR="007634FD" w:rsidRPr="007634FD" w:rsidTr="00E300D2">
        <w:trPr>
          <w:trHeight w:val="157"/>
        </w:trPr>
        <w:tc>
          <w:tcPr>
            <w:tcW w:w="2178" w:type="dxa"/>
            <w:tcBorders>
              <w:top w:val="single" w:sz="8" w:space="0" w:color="808080"/>
              <w:bottom w:val="single" w:sz="8" w:space="0" w:color="808080"/>
              <w:right w:val="single" w:sz="8" w:space="0" w:color="808080"/>
            </w:tcBorders>
          </w:tcPr>
          <w:p w:rsidR="005C579C" w:rsidRPr="007634FD" w:rsidRDefault="001C3FD6" w:rsidP="00E300D2">
            <w:pPr>
              <w:autoSpaceDE w:val="0"/>
              <w:autoSpaceDN w:val="0"/>
              <w:adjustRightInd w:val="0"/>
              <w:rPr>
                <w:rFonts w:cs="Times New Roman"/>
                <w:color w:val="000000" w:themeColor="text1"/>
              </w:rPr>
            </w:pPr>
            <w:r w:rsidRPr="007634FD">
              <w:rPr>
                <w:color w:val="000000" w:themeColor="text1"/>
              </w:rPr>
              <w:t>Pre-requisites</w:t>
            </w:r>
          </w:p>
        </w:tc>
        <w:tc>
          <w:tcPr>
            <w:tcW w:w="7458" w:type="dxa"/>
            <w:tcBorders>
              <w:top w:val="single" w:sz="8" w:space="0" w:color="808080"/>
              <w:left w:val="single" w:sz="8" w:space="0" w:color="808080"/>
              <w:bottom w:val="single" w:sz="8" w:space="0" w:color="808080"/>
            </w:tcBorders>
          </w:tcPr>
          <w:p w:rsidR="005C579C" w:rsidRPr="007634FD" w:rsidRDefault="007634FD" w:rsidP="00B51E09">
            <w:pPr>
              <w:autoSpaceDE w:val="0"/>
              <w:autoSpaceDN w:val="0"/>
              <w:adjustRightInd w:val="0"/>
              <w:rPr>
                <w:rFonts w:cs="Times New Roman"/>
                <w:color w:val="000000" w:themeColor="text1"/>
                <w:lang w:eastAsia="zh-CN"/>
              </w:rPr>
            </w:pPr>
            <w:r>
              <w:rPr>
                <w:rFonts w:cs="Times New Roman" w:hint="eastAsia"/>
                <w:color w:val="000000" w:themeColor="text1"/>
                <w:lang w:eastAsia="zh-CN"/>
              </w:rPr>
              <w:t>F</w:t>
            </w:r>
            <w:r>
              <w:rPr>
                <w:rFonts w:cs="Times New Roman"/>
                <w:color w:val="000000" w:themeColor="text1"/>
                <w:lang w:eastAsia="zh-CN"/>
              </w:rPr>
              <w:t>inancial Accounting</w:t>
            </w:r>
          </w:p>
        </w:tc>
      </w:tr>
    </w:tbl>
    <w:p w:rsidR="00A90A94" w:rsidRPr="007634FD" w:rsidRDefault="00A90A94" w:rsidP="00A90A94">
      <w:pPr>
        <w:pStyle w:val="1"/>
        <w:rPr>
          <w:color w:val="000000" w:themeColor="text1"/>
        </w:rPr>
      </w:pPr>
      <w:bookmarkStart w:id="1" w:name="_Toc503087006"/>
      <w:r w:rsidRPr="007634FD">
        <w:rPr>
          <w:color w:val="000000" w:themeColor="text1"/>
        </w:rPr>
        <w:t>Contact Hours</w:t>
      </w:r>
      <w:bookmarkEnd w:id="1"/>
    </w:p>
    <w:p w:rsidR="00A90A94" w:rsidRPr="007634FD" w:rsidRDefault="00A90A94" w:rsidP="00A90A94">
      <w:pPr>
        <w:rPr>
          <w:color w:val="000000" w:themeColor="text1"/>
        </w:rPr>
      </w:pPr>
    </w:p>
    <w:tbl>
      <w:tblPr>
        <w:tblW w:w="0" w:type="auto"/>
        <w:tblInd w:w="180" w:type="dxa"/>
        <w:tblBorders>
          <w:top w:val="single" w:sz="8" w:space="0" w:color="808080"/>
          <w:left w:val="single" w:sz="8" w:space="0" w:color="808080"/>
          <w:bottom w:val="single" w:sz="8" w:space="0" w:color="808080"/>
          <w:right w:val="single" w:sz="8" w:space="0" w:color="808080"/>
        </w:tblBorders>
        <w:tblLayout w:type="fixed"/>
        <w:tblLook w:val="0000" w:firstRow="0" w:lastRow="0" w:firstColumn="0" w:lastColumn="0" w:noHBand="0" w:noVBand="0"/>
      </w:tblPr>
      <w:tblGrid>
        <w:gridCol w:w="2220"/>
        <w:gridCol w:w="2268"/>
        <w:gridCol w:w="2693"/>
        <w:gridCol w:w="2268"/>
      </w:tblGrid>
      <w:tr w:rsidR="007634FD" w:rsidRPr="007634FD" w:rsidTr="00EB5200">
        <w:trPr>
          <w:trHeight w:val="159"/>
        </w:trPr>
        <w:tc>
          <w:tcPr>
            <w:tcW w:w="2220" w:type="dxa"/>
            <w:tcBorders>
              <w:top w:val="single" w:sz="8" w:space="0" w:color="808080"/>
              <w:bottom w:val="single" w:sz="8" w:space="0" w:color="808080"/>
              <w:right w:val="single" w:sz="8" w:space="0" w:color="808080"/>
            </w:tcBorders>
          </w:tcPr>
          <w:p w:rsidR="00E300D2" w:rsidRPr="007634FD" w:rsidRDefault="00E300D2">
            <w:pPr>
              <w:pStyle w:val="Default"/>
              <w:spacing w:after="120"/>
              <w:rPr>
                <w:color w:val="000000" w:themeColor="text1"/>
              </w:rPr>
            </w:pPr>
            <w:r w:rsidRPr="007634FD">
              <w:rPr>
                <w:b/>
                <w:bCs/>
                <w:color w:val="000000" w:themeColor="text1"/>
              </w:rPr>
              <w:t xml:space="preserve">Class Type </w:t>
            </w:r>
          </w:p>
        </w:tc>
        <w:tc>
          <w:tcPr>
            <w:tcW w:w="2268" w:type="dxa"/>
            <w:tcBorders>
              <w:top w:val="single" w:sz="8" w:space="0" w:color="808080"/>
              <w:left w:val="single" w:sz="8" w:space="0" w:color="808080"/>
              <w:bottom w:val="single" w:sz="8" w:space="0" w:color="808080"/>
              <w:right w:val="single" w:sz="8" w:space="0" w:color="808080"/>
            </w:tcBorders>
          </w:tcPr>
          <w:p w:rsidR="00E300D2" w:rsidRPr="007634FD" w:rsidRDefault="00E300D2">
            <w:pPr>
              <w:pStyle w:val="Default"/>
              <w:spacing w:after="120"/>
              <w:rPr>
                <w:color w:val="000000" w:themeColor="text1"/>
              </w:rPr>
            </w:pPr>
            <w:r w:rsidRPr="007634FD">
              <w:rPr>
                <w:b/>
                <w:bCs/>
                <w:color w:val="000000" w:themeColor="text1"/>
              </w:rPr>
              <w:t xml:space="preserve">Days </w:t>
            </w:r>
          </w:p>
        </w:tc>
        <w:tc>
          <w:tcPr>
            <w:tcW w:w="2693" w:type="dxa"/>
            <w:tcBorders>
              <w:top w:val="single" w:sz="8" w:space="0" w:color="808080"/>
              <w:left w:val="single" w:sz="8" w:space="0" w:color="808080"/>
              <w:bottom w:val="single" w:sz="8" w:space="0" w:color="808080"/>
              <w:right w:val="single" w:sz="8" w:space="0" w:color="808080"/>
            </w:tcBorders>
          </w:tcPr>
          <w:p w:rsidR="00E300D2" w:rsidRPr="007634FD" w:rsidRDefault="00E300D2">
            <w:pPr>
              <w:pStyle w:val="Default"/>
              <w:spacing w:after="120"/>
              <w:rPr>
                <w:color w:val="000000" w:themeColor="text1"/>
              </w:rPr>
            </w:pPr>
            <w:r w:rsidRPr="007634FD">
              <w:rPr>
                <w:b/>
                <w:bCs/>
                <w:color w:val="000000" w:themeColor="text1"/>
              </w:rPr>
              <w:t xml:space="preserve">Time </w:t>
            </w:r>
          </w:p>
        </w:tc>
        <w:tc>
          <w:tcPr>
            <w:tcW w:w="2268" w:type="dxa"/>
            <w:tcBorders>
              <w:top w:val="single" w:sz="8" w:space="0" w:color="808080"/>
              <w:left w:val="single" w:sz="8" w:space="0" w:color="808080"/>
              <w:bottom w:val="single" w:sz="8" w:space="0" w:color="808080"/>
            </w:tcBorders>
          </w:tcPr>
          <w:p w:rsidR="00E300D2" w:rsidRPr="007634FD" w:rsidRDefault="00FC4FEF" w:rsidP="00FC4FEF">
            <w:pPr>
              <w:pStyle w:val="Default"/>
              <w:spacing w:after="120"/>
              <w:rPr>
                <w:color w:val="000000" w:themeColor="text1"/>
              </w:rPr>
            </w:pPr>
            <w:r w:rsidRPr="007634FD">
              <w:rPr>
                <w:b/>
                <w:bCs/>
                <w:color w:val="000000" w:themeColor="text1"/>
              </w:rPr>
              <w:t>Classr</w:t>
            </w:r>
            <w:r w:rsidR="00E300D2" w:rsidRPr="007634FD">
              <w:rPr>
                <w:b/>
                <w:bCs/>
                <w:color w:val="000000" w:themeColor="text1"/>
              </w:rPr>
              <w:t xml:space="preserve">oom </w:t>
            </w:r>
          </w:p>
        </w:tc>
      </w:tr>
      <w:tr w:rsidR="007634FD" w:rsidRPr="007634FD" w:rsidTr="00EB5200">
        <w:trPr>
          <w:trHeight w:val="157"/>
        </w:trPr>
        <w:tc>
          <w:tcPr>
            <w:tcW w:w="2220" w:type="dxa"/>
            <w:tcBorders>
              <w:top w:val="single" w:sz="8" w:space="0" w:color="808080"/>
              <w:bottom w:val="single" w:sz="8" w:space="0" w:color="808080"/>
              <w:right w:val="single" w:sz="8" w:space="0" w:color="808080"/>
            </w:tcBorders>
          </w:tcPr>
          <w:p w:rsidR="00E300D2" w:rsidRPr="007634FD" w:rsidRDefault="00E300D2">
            <w:pPr>
              <w:pStyle w:val="Default"/>
              <w:spacing w:after="120"/>
              <w:rPr>
                <w:color w:val="000000" w:themeColor="text1"/>
              </w:rPr>
            </w:pPr>
            <w:r w:rsidRPr="007634FD">
              <w:rPr>
                <w:color w:val="000000" w:themeColor="text1"/>
              </w:rPr>
              <w:t xml:space="preserve">Lecture </w:t>
            </w:r>
          </w:p>
        </w:tc>
        <w:tc>
          <w:tcPr>
            <w:tcW w:w="2268" w:type="dxa"/>
            <w:tcBorders>
              <w:top w:val="single" w:sz="8" w:space="0" w:color="808080"/>
              <w:left w:val="single" w:sz="8" w:space="0" w:color="808080"/>
              <w:bottom w:val="single" w:sz="8" w:space="0" w:color="808080"/>
              <w:right w:val="single" w:sz="8" w:space="0" w:color="808080"/>
            </w:tcBorders>
          </w:tcPr>
          <w:p w:rsidR="00E300D2" w:rsidRPr="007634FD" w:rsidRDefault="0011626C" w:rsidP="0011626C">
            <w:pPr>
              <w:pStyle w:val="Default"/>
              <w:spacing w:after="120"/>
              <w:rPr>
                <w:color w:val="000000" w:themeColor="text1"/>
              </w:rPr>
            </w:pPr>
            <w:r w:rsidRPr="007634FD">
              <w:rPr>
                <w:color w:val="000000" w:themeColor="text1"/>
              </w:rPr>
              <w:t>M</w:t>
            </w:r>
          </w:p>
        </w:tc>
        <w:tc>
          <w:tcPr>
            <w:tcW w:w="2693" w:type="dxa"/>
            <w:tcBorders>
              <w:top w:val="single" w:sz="8" w:space="0" w:color="808080"/>
              <w:left w:val="single" w:sz="8" w:space="0" w:color="808080"/>
              <w:bottom w:val="single" w:sz="8" w:space="0" w:color="808080"/>
              <w:right w:val="single" w:sz="8" w:space="0" w:color="808080"/>
            </w:tcBorders>
          </w:tcPr>
          <w:p w:rsidR="00E300D2" w:rsidRPr="007634FD" w:rsidRDefault="00D9753D" w:rsidP="0011626C">
            <w:pPr>
              <w:pStyle w:val="Default"/>
              <w:spacing w:after="120"/>
              <w:rPr>
                <w:color w:val="000000" w:themeColor="text1"/>
              </w:rPr>
            </w:pPr>
            <w:r>
              <w:rPr>
                <w:color w:val="000000" w:themeColor="text1"/>
              </w:rPr>
              <w:t>1</w:t>
            </w:r>
            <w:r w:rsidR="0011626C" w:rsidRPr="007634FD">
              <w:rPr>
                <w:color w:val="000000" w:themeColor="text1"/>
              </w:rPr>
              <w:t>:00</w:t>
            </w:r>
            <w:r w:rsidR="0045153F" w:rsidRPr="007634FD">
              <w:rPr>
                <w:color w:val="000000" w:themeColor="text1"/>
              </w:rPr>
              <w:t xml:space="preserve"> pm to </w:t>
            </w:r>
            <w:r>
              <w:rPr>
                <w:color w:val="000000" w:themeColor="text1"/>
              </w:rPr>
              <w:t>3</w:t>
            </w:r>
            <w:r w:rsidR="0011626C" w:rsidRPr="007634FD">
              <w:rPr>
                <w:color w:val="000000" w:themeColor="text1"/>
              </w:rPr>
              <w:t>:</w:t>
            </w:r>
            <w:r>
              <w:rPr>
                <w:color w:val="000000" w:themeColor="text1"/>
              </w:rPr>
              <w:t>5</w:t>
            </w:r>
            <w:r w:rsidR="0011626C" w:rsidRPr="007634FD">
              <w:rPr>
                <w:color w:val="000000" w:themeColor="text1"/>
              </w:rPr>
              <w:t>0</w:t>
            </w:r>
            <w:r w:rsidR="00E300D2" w:rsidRPr="007634FD">
              <w:rPr>
                <w:color w:val="000000" w:themeColor="text1"/>
              </w:rPr>
              <w:t xml:space="preserve"> pm </w:t>
            </w:r>
          </w:p>
        </w:tc>
        <w:tc>
          <w:tcPr>
            <w:tcW w:w="2268" w:type="dxa"/>
            <w:tcBorders>
              <w:top w:val="single" w:sz="8" w:space="0" w:color="808080"/>
              <w:left w:val="single" w:sz="8" w:space="0" w:color="808080"/>
              <w:bottom w:val="single" w:sz="8" w:space="0" w:color="808080"/>
            </w:tcBorders>
          </w:tcPr>
          <w:p w:rsidR="00E300D2" w:rsidRPr="007634FD" w:rsidRDefault="00D9753D">
            <w:pPr>
              <w:pStyle w:val="Default"/>
              <w:spacing w:after="120"/>
              <w:rPr>
                <w:color w:val="000000" w:themeColor="text1"/>
              </w:rPr>
            </w:pPr>
            <w:r>
              <w:rPr>
                <w:color w:val="000000" w:themeColor="text1"/>
              </w:rPr>
              <w:t>TBD</w:t>
            </w:r>
          </w:p>
        </w:tc>
      </w:tr>
    </w:tbl>
    <w:p w:rsidR="00A90A94" w:rsidRPr="007634FD" w:rsidRDefault="00A90A94" w:rsidP="00A90A94">
      <w:pPr>
        <w:pStyle w:val="1"/>
        <w:rPr>
          <w:color w:val="000000" w:themeColor="text1"/>
        </w:rPr>
      </w:pPr>
      <w:bookmarkStart w:id="2" w:name="_Toc503087007"/>
      <w:r w:rsidRPr="007634FD">
        <w:rPr>
          <w:color w:val="000000" w:themeColor="text1"/>
        </w:rPr>
        <w:t>Instructor details</w:t>
      </w:r>
      <w:bookmarkEnd w:id="2"/>
    </w:p>
    <w:p w:rsidR="00A90A94" w:rsidRPr="007634FD" w:rsidRDefault="00A90A94" w:rsidP="00A90A94">
      <w:pPr>
        <w:rPr>
          <w:color w:val="000000" w:themeColor="text1"/>
        </w:rPr>
      </w:pPr>
    </w:p>
    <w:tbl>
      <w:tblPr>
        <w:tblW w:w="0" w:type="auto"/>
        <w:tblInd w:w="180" w:type="dxa"/>
        <w:tblBorders>
          <w:top w:val="single" w:sz="8" w:space="0" w:color="808080"/>
          <w:left w:val="single" w:sz="8" w:space="0" w:color="808080"/>
          <w:bottom w:val="single" w:sz="8" w:space="0" w:color="808080"/>
          <w:right w:val="single" w:sz="8" w:space="0" w:color="808080"/>
        </w:tblBorders>
        <w:tblLayout w:type="fixed"/>
        <w:tblLook w:val="0000" w:firstRow="0" w:lastRow="0" w:firstColumn="0" w:lastColumn="0" w:noHBand="0" w:noVBand="0"/>
      </w:tblPr>
      <w:tblGrid>
        <w:gridCol w:w="2808"/>
        <w:gridCol w:w="5953"/>
      </w:tblGrid>
      <w:tr w:rsidR="007634FD" w:rsidRPr="007634FD" w:rsidTr="00F0155E">
        <w:trPr>
          <w:trHeight w:val="157"/>
        </w:trPr>
        <w:tc>
          <w:tcPr>
            <w:tcW w:w="2808" w:type="dxa"/>
            <w:tcBorders>
              <w:top w:val="single" w:sz="8" w:space="0" w:color="808080"/>
              <w:bottom w:val="single" w:sz="8" w:space="0" w:color="808080"/>
              <w:right w:val="single" w:sz="8" w:space="0" w:color="808080"/>
            </w:tcBorders>
          </w:tcPr>
          <w:p w:rsidR="00F00426" w:rsidRPr="007634FD" w:rsidRDefault="00F00426">
            <w:pPr>
              <w:pStyle w:val="Default"/>
              <w:rPr>
                <w:color w:val="000000" w:themeColor="text1"/>
                <w:sz w:val="23"/>
                <w:szCs w:val="23"/>
              </w:rPr>
            </w:pPr>
            <w:r w:rsidRPr="007634FD">
              <w:rPr>
                <w:color w:val="000000" w:themeColor="text1"/>
                <w:sz w:val="23"/>
                <w:szCs w:val="23"/>
              </w:rPr>
              <w:t xml:space="preserve">Instructor: </w:t>
            </w:r>
          </w:p>
        </w:tc>
        <w:tc>
          <w:tcPr>
            <w:tcW w:w="5953" w:type="dxa"/>
            <w:tcBorders>
              <w:top w:val="single" w:sz="8" w:space="0" w:color="808080"/>
              <w:left w:val="single" w:sz="8" w:space="0" w:color="808080"/>
              <w:bottom w:val="single" w:sz="8" w:space="0" w:color="808080"/>
            </w:tcBorders>
          </w:tcPr>
          <w:p w:rsidR="00F00426" w:rsidRPr="007634FD" w:rsidRDefault="00D9753D">
            <w:pPr>
              <w:pStyle w:val="Default"/>
              <w:rPr>
                <w:color w:val="000000" w:themeColor="text1"/>
                <w:sz w:val="23"/>
                <w:szCs w:val="23"/>
              </w:rPr>
            </w:pPr>
            <w:r>
              <w:rPr>
                <w:color w:val="000000" w:themeColor="text1"/>
                <w:sz w:val="23"/>
                <w:szCs w:val="23"/>
              </w:rPr>
              <w:t xml:space="preserve">Li </w:t>
            </w:r>
            <w:proofErr w:type="spellStart"/>
            <w:r>
              <w:rPr>
                <w:color w:val="000000" w:themeColor="text1"/>
                <w:sz w:val="23"/>
                <w:szCs w:val="23"/>
              </w:rPr>
              <w:t>Sifei</w:t>
            </w:r>
            <w:proofErr w:type="spellEnd"/>
          </w:p>
        </w:tc>
      </w:tr>
      <w:tr w:rsidR="007634FD" w:rsidRPr="007634FD" w:rsidTr="00F0155E">
        <w:trPr>
          <w:trHeight w:val="157"/>
        </w:trPr>
        <w:tc>
          <w:tcPr>
            <w:tcW w:w="2808" w:type="dxa"/>
            <w:tcBorders>
              <w:top w:val="single" w:sz="8" w:space="0" w:color="808080"/>
              <w:bottom w:val="single" w:sz="8" w:space="0" w:color="808080"/>
              <w:right w:val="single" w:sz="8" w:space="0" w:color="808080"/>
            </w:tcBorders>
          </w:tcPr>
          <w:p w:rsidR="00C2774E" w:rsidRPr="007634FD" w:rsidRDefault="00D8382E" w:rsidP="00FC4FEF">
            <w:pPr>
              <w:pStyle w:val="Default"/>
              <w:rPr>
                <w:color w:val="000000" w:themeColor="text1"/>
                <w:sz w:val="23"/>
                <w:szCs w:val="23"/>
              </w:rPr>
            </w:pPr>
            <w:r w:rsidRPr="007634FD">
              <w:rPr>
                <w:color w:val="000000" w:themeColor="text1"/>
                <w:sz w:val="23"/>
                <w:szCs w:val="23"/>
              </w:rPr>
              <w:t>Room</w:t>
            </w:r>
          </w:p>
        </w:tc>
        <w:tc>
          <w:tcPr>
            <w:tcW w:w="5953" w:type="dxa"/>
            <w:tcBorders>
              <w:top w:val="single" w:sz="8" w:space="0" w:color="808080"/>
              <w:left w:val="single" w:sz="8" w:space="0" w:color="808080"/>
              <w:bottom w:val="single" w:sz="8" w:space="0" w:color="808080"/>
            </w:tcBorders>
          </w:tcPr>
          <w:p w:rsidR="00C2774E" w:rsidRPr="007634FD" w:rsidRDefault="00C22F55">
            <w:pPr>
              <w:pStyle w:val="Default"/>
              <w:rPr>
                <w:color w:val="000000" w:themeColor="text1"/>
                <w:lang w:eastAsia="zh-CN"/>
              </w:rPr>
            </w:pPr>
            <w:r w:rsidRPr="007634FD">
              <w:rPr>
                <w:rFonts w:hint="eastAsia"/>
                <w:color w:val="000000" w:themeColor="text1"/>
                <w:lang w:eastAsia="zh-CN"/>
              </w:rPr>
              <w:t>IBS9</w:t>
            </w:r>
            <w:r w:rsidR="00D9753D">
              <w:rPr>
                <w:color w:val="000000" w:themeColor="text1"/>
                <w:lang w:eastAsia="zh-CN"/>
              </w:rPr>
              <w:t>29</w:t>
            </w:r>
          </w:p>
        </w:tc>
      </w:tr>
      <w:tr w:rsidR="007634FD" w:rsidRPr="007634FD" w:rsidTr="007C428D">
        <w:trPr>
          <w:trHeight w:val="410"/>
        </w:trPr>
        <w:tc>
          <w:tcPr>
            <w:tcW w:w="2808" w:type="dxa"/>
            <w:tcBorders>
              <w:top w:val="single" w:sz="8" w:space="0" w:color="808080"/>
              <w:bottom w:val="single" w:sz="8" w:space="0" w:color="808080"/>
              <w:right w:val="single" w:sz="8" w:space="0" w:color="808080"/>
            </w:tcBorders>
          </w:tcPr>
          <w:p w:rsidR="00F00426" w:rsidRPr="007634FD" w:rsidRDefault="00C2774E">
            <w:pPr>
              <w:pStyle w:val="Default"/>
              <w:rPr>
                <w:color w:val="000000" w:themeColor="text1"/>
                <w:sz w:val="23"/>
                <w:szCs w:val="23"/>
              </w:rPr>
            </w:pPr>
            <w:r w:rsidRPr="007634FD">
              <w:rPr>
                <w:color w:val="000000" w:themeColor="text1"/>
                <w:sz w:val="23"/>
                <w:szCs w:val="23"/>
              </w:rPr>
              <w:t>Office Hour</w:t>
            </w:r>
            <w:r w:rsidR="00FC4FEF" w:rsidRPr="007634FD">
              <w:rPr>
                <w:color w:val="000000" w:themeColor="text1"/>
                <w:sz w:val="23"/>
                <w:szCs w:val="23"/>
              </w:rPr>
              <w:t>s</w:t>
            </w:r>
          </w:p>
        </w:tc>
        <w:tc>
          <w:tcPr>
            <w:tcW w:w="5953" w:type="dxa"/>
            <w:tcBorders>
              <w:top w:val="single" w:sz="8" w:space="0" w:color="808080"/>
              <w:left w:val="single" w:sz="8" w:space="0" w:color="808080"/>
              <w:bottom w:val="single" w:sz="8" w:space="0" w:color="808080"/>
            </w:tcBorders>
          </w:tcPr>
          <w:p w:rsidR="00F00426" w:rsidRPr="007634FD" w:rsidRDefault="00D9753D" w:rsidP="007C428D">
            <w:pPr>
              <w:pStyle w:val="Default"/>
              <w:rPr>
                <w:color w:val="000000" w:themeColor="text1"/>
                <w:sz w:val="23"/>
                <w:szCs w:val="23"/>
              </w:rPr>
            </w:pPr>
            <w:r>
              <w:rPr>
                <w:color w:val="000000" w:themeColor="text1"/>
              </w:rPr>
              <w:t>Monday</w:t>
            </w:r>
            <w:r w:rsidR="0063261B" w:rsidRPr="007634FD">
              <w:rPr>
                <w:color w:val="000000" w:themeColor="text1"/>
              </w:rPr>
              <w:t>- 4:30 pm to 5:30 pm</w:t>
            </w:r>
          </w:p>
        </w:tc>
      </w:tr>
      <w:tr w:rsidR="007634FD" w:rsidRPr="007634FD" w:rsidTr="00F0155E">
        <w:trPr>
          <w:trHeight w:val="157"/>
        </w:trPr>
        <w:tc>
          <w:tcPr>
            <w:tcW w:w="2808" w:type="dxa"/>
            <w:tcBorders>
              <w:top w:val="single" w:sz="8" w:space="0" w:color="808080"/>
              <w:bottom w:val="single" w:sz="8" w:space="0" w:color="808080"/>
              <w:right w:val="single" w:sz="8" w:space="0" w:color="808080"/>
            </w:tcBorders>
          </w:tcPr>
          <w:p w:rsidR="00F00426" w:rsidRPr="007634FD" w:rsidRDefault="00FC4FEF">
            <w:pPr>
              <w:pStyle w:val="Default"/>
              <w:rPr>
                <w:color w:val="000000" w:themeColor="text1"/>
                <w:sz w:val="23"/>
                <w:szCs w:val="23"/>
              </w:rPr>
            </w:pPr>
            <w:r w:rsidRPr="007634FD">
              <w:rPr>
                <w:color w:val="000000" w:themeColor="text1"/>
                <w:sz w:val="23"/>
                <w:szCs w:val="23"/>
              </w:rPr>
              <w:t>Email</w:t>
            </w:r>
          </w:p>
        </w:tc>
        <w:tc>
          <w:tcPr>
            <w:tcW w:w="5953" w:type="dxa"/>
            <w:tcBorders>
              <w:top w:val="single" w:sz="8" w:space="0" w:color="808080"/>
              <w:left w:val="single" w:sz="8" w:space="0" w:color="808080"/>
              <w:bottom w:val="single" w:sz="8" w:space="0" w:color="808080"/>
            </w:tcBorders>
          </w:tcPr>
          <w:p w:rsidR="00F00426" w:rsidRPr="007634FD" w:rsidRDefault="00FF1F5A">
            <w:pPr>
              <w:pStyle w:val="Default"/>
              <w:rPr>
                <w:color w:val="000000" w:themeColor="text1"/>
                <w:sz w:val="23"/>
                <w:szCs w:val="23"/>
              </w:rPr>
            </w:pPr>
            <w:hyperlink r:id="rId9" w:history="1">
              <w:r w:rsidR="00D9753D" w:rsidRPr="008E7476">
                <w:rPr>
                  <w:rStyle w:val="ad"/>
                  <w:sz w:val="23"/>
                  <w:szCs w:val="23"/>
                </w:rPr>
                <w:t>lisifei@bfsu.edu.cn</w:t>
              </w:r>
            </w:hyperlink>
          </w:p>
        </w:tc>
      </w:tr>
      <w:tr w:rsidR="007634FD" w:rsidRPr="007634FD" w:rsidTr="00F0155E">
        <w:trPr>
          <w:trHeight w:val="157"/>
        </w:trPr>
        <w:tc>
          <w:tcPr>
            <w:tcW w:w="2808" w:type="dxa"/>
            <w:tcBorders>
              <w:top w:val="single" w:sz="8" w:space="0" w:color="808080"/>
              <w:bottom w:val="single" w:sz="8" w:space="0" w:color="808080"/>
              <w:right w:val="single" w:sz="8" w:space="0" w:color="808080"/>
            </w:tcBorders>
          </w:tcPr>
          <w:p w:rsidR="00F00426" w:rsidRPr="007634FD" w:rsidRDefault="00FC4FEF">
            <w:pPr>
              <w:pStyle w:val="Default"/>
              <w:rPr>
                <w:color w:val="000000" w:themeColor="text1"/>
                <w:sz w:val="23"/>
                <w:szCs w:val="23"/>
              </w:rPr>
            </w:pPr>
            <w:r w:rsidRPr="007634FD">
              <w:rPr>
                <w:color w:val="000000" w:themeColor="text1"/>
                <w:sz w:val="23"/>
                <w:szCs w:val="23"/>
              </w:rPr>
              <w:t>Telephone</w:t>
            </w:r>
          </w:p>
        </w:tc>
        <w:tc>
          <w:tcPr>
            <w:tcW w:w="5953" w:type="dxa"/>
            <w:tcBorders>
              <w:top w:val="single" w:sz="8" w:space="0" w:color="808080"/>
              <w:left w:val="single" w:sz="8" w:space="0" w:color="808080"/>
              <w:bottom w:val="single" w:sz="8" w:space="0" w:color="808080"/>
            </w:tcBorders>
          </w:tcPr>
          <w:p w:rsidR="00F00426" w:rsidRPr="007634FD" w:rsidRDefault="00D9753D">
            <w:pPr>
              <w:pStyle w:val="Default"/>
              <w:rPr>
                <w:color w:val="000000" w:themeColor="text1"/>
                <w:sz w:val="23"/>
                <w:szCs w:val="23"/>
              </w:rPr>
            </w:pPr>
            <w:r>
              <w:rPr>
                <w:color w:val="000000" w:themeColor="text1"/>
              </w:rPr>
              <w:t>88816349</w:t>
            </w:r>
          </w:p>
        </w:tc>
      </w:tr>
    </w:tbl>
    <w:p w:rsidR="0099224C" w:rsidRDefault="00A90A94" w:rsidP="00A90A94">
      <w:pPr>
        <w:pStyle w:val="1"/>
        <w:rPr>
          <w:color w:val="000000" w:themeColor="text1"/>
        </w:rPr>
      </w:pPr>
      <w:bookmarkStart w:id="3" w:name="_Toc503087009"/>
      <w:r w:rsidRPr="007634FD">
        <w:rPr>
          <w:color w:val="000000" w:themeColor="text1"/>
        </w:rPr>
        <w:t xml:space="preserve">Course </w:t>
      </w:r>
      <w:r w:rsidR="00EE175B" w:rsidRPr="007634FD">
        <w:rPr>
          <w:color w:val="000000" w:themeColor="text1"/>
        </w:rPr>
        <w:t>Introduction</w:t>
      </w:r>
      <w:bookmarkEnd w:id="3"/>
      <w:r w:rsidR="00BE18D2" w:rsidRPr="007634FD">
        <w:rPr>
          <w:color w:val="000000" w:themeColor="text1"/>
        </w:rPr>
        <w:t xml:space="preserve"> </w:t>
      </w:r>
      <w:bookmarkStart w:id="4" w:name="_Toc503087010"/>
    </w:p>
    <w:p w:rsidR="0099224C" w:rsidRDefault="0099224C" w:rsidP="0099224C">
      <w:r>
        <w:t>Cost accounting provides key data to managers for planning and controlling,</w:t>
      </w:r>
      <w:r>
        <w:rPr>
          <w:rFonts w:hint="eastAsia"/>
          <w:lang w:eastAsia="zh-CN"/>
        </w:rPr>
        <w:t xml:space="preserve"> </w:t>
      </w:r>
      <w:r>
        <w:t>as well as costing products, services, even customers. This course focuses on how</w:t>
      </w:r>
      <w:r>
        <w:rPr>
          <w:rFonts w:hint="eastAsia"/>
          <w:lang w:eastAsia="zh-CN"/>
        </w:rPr>
        <w:t xml:space="preserve"> </w:t>
      </w:r>
      <w:r>
        <w:t>cost accounting helps managers make better decisions, as cost accountants are increasingly</w:t>
      </w:r>
      <w:r>
        <w:rPr>
          <w:rFonts w:hint="eastAsia"/>
          <w:lang w:eastAsia="zh-CN"/>
        </w:rPr>
        <w:t xml:space="preserve"> </w:t>
      </w:r>
      <w:r>
        <w:t>becoming integral members of their company’s decision-making teams. In order to</w:t>
      </w:r>
      <w:r>
        <w:rPr>
          <w:rFonts w:hint="eastAsia"/>
          <w:lang w:eastAsia="zh-CN"/>
        </w:rPr>
        <w:t xml:space="preserve"> </w:t>
      </w:r>
      <w:r>
        <w:t>emphasize this prominence in decision making, the course uses the “different costs for different</w:t>
      </w:r>
      <w:r>
        <w:rPr>
          <w:rFonts w:hint="eastAsia"/>
          <w:lang w:eastAsia="zh-CN"/>
        </w:rPr>
        <w:t xml:space="preserve"> </w:t>
      </w:r>
      <w:r>
        <w:t>purposes” theme throughout this course. By focusing on basic concepts, analyses, uses, and</w:t>
      </w:r>
      <w:r>
        <w:rPr>
          <w:rFonts w:hint="eastAsia"/>
          <w:lang w:eastAsia="zh-CN"/>
        </w:rPr>
        <w:t xml:space="preserve"> </w:t>
      </w:r>
      <w:r>
        <w:t>procedures instead of procedures alone, the course recognizes cost accounting as a managerial</w:t>
      </w:r>
      <w:r>
        <w:rPr>
          <w:rFonts w:hint="eastAsia"/>
          <w:lang w:eastAsia="zh-CN"/>
        </w:rPr>
        <w:t xml:space="preserve"> </w:t>
      </w:r>
      <w:r>
        <w:t>tool for business strategy and implementation.</w:t>
      </w:r>
    </w:p>
    <w:p w:rsidR="0099224C" w:rsidRPr="0099224C" w:rsidRDefault="0099224C" w:rsidP="0099224C">
      <w:r>
        <w:t>The course also prepares students for the rewards and challenges they face in the professional</w:t>
      </w:r>
      <w:r>
        <w:rPr>
          <w:rFonts w:hint="eastAsia"/>
          <w:lang w:eastAsia="zh-CN"/>
        </w:rPr>
        <w:t xml:space="preserve"> </w:t>
      </w:r>
      <w:r>
        <w:t xml:space="preserve">cost accounting world of today and tomorrow. For example, the course </w:t>
      </w:r>
      <w:proofErr w:type="gramStart"/>
      <w:r>
        <w:t>emphasize</w:t>
      </w:r>
      <w:proofErr w:type="gramEnd"/>
      <w:r>
        <w:t xml:space="preserve"> both the development</w:t>
      </w:r>
      <w:r>
        <w:rPr>
          <w:rFonts w:hint="eastAsia"/>
          <w:lang w:eastAsia="zh-CN"/>
        </w:rPr>
        <w:t xml:space="preserve"> </w:t>
      </w:r>
      <w:r>
        <w:t>of analytical skills such as Excel to leverage available information technology and</w:t>
      </w:r>
      <w:r>
        <w:rPr>
          <w:rFonts w:hint="eastAsia"/>
          <w:lang w:eastAsia="zh-CN"/>
        </w:rPr>
        <w:t xml:space="preserve"> </w:t>
      </w:r>
      <w:r>
        <w:t>the values and behaviors that make cost accountants effective in the workplace.</w:t>
      </w:r>
    </w:p>
    <w:p w:rsidR="00A90A94" w:rsidRPr="007634FD" w:rsidRDefault="00EE175B" w:rsidP="00A90A94">
      <w:pPr>
        <w:pStyle w:val="1"/>
        <w:rPr>
          <w:color w:val="000000" w:themeColor="text1"/>
        </w:rPr>
      </w:pPr>
      <w:r w:rsidRPr="007634FD">
        <w:rPr>
          <w:color w:val="000000" w:themeColor="text1"/>
        </w:rPr>
        <w:t xml:space="preserve">Course </w:t>
      </w:r>
      <w:r w:rsidR="00A90A94" w:rsidRPr="007634FD">
        <w:rPr>
          <w:color w:val="000000" w:themeColor="text1"/>
        </w:rPr>
        <w:t>Objectives</w:t>
      </w:r>
      <w:bookmarkEnd w:id="4"/>
    </w:p>
    <w:p w:rsidR="00143C86" w:rsidRPr="007634FD" w:rsidRDefault="00143C86" w:rsidP="00143C86">
      <w:pPr>
        <w:jc w:val="both"/>
        <w:rPr>
          <w:color w:val="000000" w:themeColor="text1"/>
        </w:rPr>
      </w:pPr>
    </w:p>
    <w:p w:rsidR="00D468CE" w:rsidRPr="007634FD" w:rsidRDefault="00BE18D2" w:rsidP="00BE18D2">
      <w:pPr>
        <w:rPr>
          <w:color w:val="000000" w:themeColor="text1"/>
          <w:lang w:eastAsia="zh-CN"/>
        </w:rPr>
      </w:pPr>
      <w:r w:rsidRPr="007634FD">
        <w:rPr>
          <w:color w:val="000000" w:themeColor="text1"/>
        </w:rPr>
        <w:t>The course will explore</w:t>
      </w:r>
      <w:r w:rsidR="0099224C">
        <w:rPr>
          <w:color w:val="000000" w:themeColor="text1"/>
        </w:rPr>
        <w:t xml:space="preserve"> conc</w:t>
      </w:r>
      <w:r w:rsidR="00097B95">
        <w:rPr>
          <w:rFonts w:hint="eastAsia"/>
          <w:color w:val="000000" w:themeColor="text1"/>
          <w:lang w:eastAsia="zh-CN"/>
        </w:rPr>
        <w:t>e</w:t>
      </w:r>
      <w:r w:rsidR="00097B95">
        <w:rPr>
          <w:color w:val="000000" w:themeColor="text1"/>
          <w:lang w:eastAsia="zh-CN"/>
        </w:rPr>
        <w:t>pt</w:t>
      </w:r>
      <w:r w:rsidR="00097B95">
        <w:rPr>
          <w:rFonts w:hint="eastAsia"/>
          <w:color w:val="000000" w:themeColor="text1"/>
          <w:lang w:eastAsia="zh-CN"/>
        </w:rPr>
        <w:t>s</w:t>
      </w:r>
      <w:r w:rsidR="00097B95">
        <w:rPr>
          <w:color w:val="000000" w:themeColor="text1"/>
        </w:rPr>
        <w:t xml:space="preserve"> and </w:t>
      </w:r>
      <w:r w:rsidRPr="007634FD">
        <w:rPr>
          <w:color w:val="000000" w:themeColor="text1"/>
        </w:rPr>
        <w:t>principles</w:t>
      </w:r>
      <w:r w:rsidR="00097B95">
        <w:rPr>
          <w:color w:val="000000" w:themeColor="text1"/>
        </w:rPr>
        <w:t xml:space="preserve"> relating to cost and management accounting, which aims to enhance the following knowledge, skill and quality of the students:</w:t>
      </w:r>
    </w:p>
    <w:p w:rsidR="0099224C" w:rsidRPr="0099224C" w:rsidRDefault="0099224C" w:rsidP="0099224C">
      <w:pPr>
        <w:jc w:val="both"/>
        <w:rPr>
          <w:rFonts w:eastAsia="Times New Roman" w:cs="Times New Roman"/>
          <w:color w:val="000000" w:themeColor="text1"/>
        </w:rPr>
      </w:pPr>
      <w:r w:rsidRPr="0099224C">
        <w:rPr>
          <w:rFonts w:eastAsia="Times New Roman" w:cs="Times New Roman"/>
          <w:color w:val="000000" w:themeColor="text1"/>
        </w:rPr>
        <w:lastRenderedPageBreak/>
        <w:t>Knowledge: Introduce basic concepts and methodology of management accounting and cost accounting and related basic tools applied in firms.</w:t>
      </w:r>
    </w:p>
    <w:p w:rsidR="0099224C" w:rsidRPr="0099224C" w:rsidRDefault="0099224C" w:rsidP="0099224C">
      <w:pPr>
        <w:jc w:val="both"/>
        <w:rPr>
          <w:rFonts w:eastAsia="Times New Roman" w:cs="Times New Roman"/>
          <w:color w:val="000000" w:themeColor="text1"/>
        </w:rPr>
      </w:pPr>
      <w:r w:rsidRPr="0099224C">
        <w:rPr>
          <w:rFonts w:eastAsia="Times New Roman" w:cs="Times New Roman"/>
          <w:color w:val="000000" w:themeColor="text1"/>
        </w:rPr>
        <w:t>Skills/Ability: Apply above methodology and tools to evaluate and analyze and finally to solve practical problems.</w:t>
      </w:r>
    </w:p>
    <w:p w:rsidR="0099224C" w:rsidRPr="0099224C" w:rsidRDefault="0099224C" w:rsidP="0099224C">
      <w:pPr>
        <w:jc w:val="both"/>
        <w:rPr>
          <w:rFonts w:eastAsia="Times New Roman" w:cs="Times New Roman"/>
          <w:color w:val="000000" w:themeColor="text1"/>
        </w:rPr>
      </w:pPr>
      <w:r w:rsidRPr="0099224C">
        <w:rPr>
          <w:rFonts w:eastAsia="Times New Roman" w:cs="Times New Roman"/>
          <w:color w:val="000000" w:themeColor="text1"/>
        </w:rPr>
        <w:t>Quality: Equip students with capacity of analyzing with management accounting tools.</w:t>
      </w:r>
    </w:p>
    <w:p w:rsidR="00BE18D2" w:rsidRPr="007634FD" w:rsidRDefault="00BE18D2" w:rsidP="00143C86">
      <w:pPr>
        <w:jc w:val="both"/>
        <w:rPr>
          <w:color w:val="000000" w:themeColor="text1"/>
        </w:rPr>
      </w:pPr>
    </w:p>
    <w:p w:rsidR="00CE0633" w:rsidRPr="007634FD" w:rsidRDefault="00CE0633" w:rsidP="00CE0633">
      <w:pPr>
        <w:rPr>
          <w:rFonts w:cs="Times New Roman"/>
          <w:b/>
          <w:caps/>
          <w:color w:val="000000" w:themeColor="text1"/>
          <w:lang w:eastAsia="zh-CN"/>
        </w:rPr>
      </w:pPr>
    </w:p>
    <w:p w:rsidR="00CE0633" w:rsidRPr="007634FD" w:rsidRDefault="00CE0633" w:rsidP="00CE0633">
      <w:pPr>
        <w:rPr>
          <w:rFonts w:asciiTheme="majorHAnsi" w:eastAsiaTheme="majorEastAsia" w:hAnsiTheme="majorHAnsi" w:cstheme="majorBidi"/>
          <w:b/>
          <w:bCs/>
          <w:color w:val="000000" w:themeColor="text1"/>
          <w:sz w:val="28"/>
          <w:szCs w:val="28"/>
        </w:rPr>
      </w:pPr>
      <w:r w:rsidRPr="007634FD">
        <w:rPr>
          <w:rFonts w:asciiTheme="majorHAnsi" w:eastAsiaTheme="majorEastAsia" w:hAnsiTheme="majorHAnsi" w:cstheme="majorBidi"/>
          <w:b/>
          <w:bCs/>
          <w:color w:val="000000" w:themeColor="text1"/>
          <w:sz w:val="28"/>
          <w:szCs w:val="28"/>
        </w:rPr>
        <w:t>Contribution to Mission &amp; program learning goals</w:t>
      </w:r>
      <w:r w:rsidR="009165FE" w:rsidRPr="007634FD">
        <w:rPr>
          <w:rFonts w:ascii="宋体" w:hAnsi="宋体" w:cstheme="majorBidi" w:hint="eastAsia"/>
          <w:b/>
          <w:bCs/>
          <w:color w:val="000000" w:themeColor="text1"/>
          <w:sz w:val="28"/>
          <w:szCs w:val="28"/>
          <w:lang w:eastAsia="zh-CN"/>
        </w:rPr>
        <w:t xml:space="preserve"> </w:t>
      </w:r>
    </w:p>
    <w:p w:rsidR="00C22F55" w:rsidRPr="007634FD" w:rsidRDefault="00C22F55" w:rsidP="00C22F55">
      <w:pPr>
        <w:rPr>
          <w:rFonts w:cs="Times New Roman"/>
          <w:b/>
          <w:color w:val="000000" w:themeColor="text1"/>
          <w:lang w:eastAsia="zh-CN"/>
        </w:rPr>
      </w:pPr>
    </w:p>
    <w:p w:rsidR="00C22F55" w:rsidRPr="007634FD" w:rsidRDefault="00C22F55" w:rsidP="00C22F55">
      <w:pPr>
        <w:rPr>
          <w:rFonts w:cs="Times New Roman"/>
          <w:b/>
          <w:color w:val="000000" w:themeColor="text1"/>
          <w:lang w:eastAsia="zh-CN"/>
        </w:rPr>
      </w:pP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7087"/>
      </w:tblGrid>
      <w:tr w:rsidR="007634FD" w:rsidRPr="007634FD" w:rsidTr="00D9753D">
        <w:trPr>
          <w:cantSplit/>
          <w:trHeight w:val="658"/>
          <w:jc w:val="center"/>
        </w:trPr>
        <w:tc>
          <w:tcPr>
            <w:tcW w:w="2268" w:type="dxa"/>
            <w:tcBorders>
              <w:right w:val="single" w:sz="4" w:space="0" w:color="auto"/>
            </w:tcBorders>
            <w:shd w:val="clear" w:color="auto" w:fill="FFFFFF" w:themeFill="background1"/>
            <w:vAlign w:val="center"/>
          </w:tcPr>
          <w:p w:rsidR="00C22F55" w:rsidRPr="007634FD" w:rsidRDefault="00C22F55" w:rsidP="00D9753D">
            <w:pPr>
              <w:rPr>
                <w:rFonts w:cs="Times New Roman"/>
                <w:color w:val="000000" w:themeColor="text1"/>
                <w:szCs w:val="21"/>
              </w:rPr>
            </w:pPr>
            <w:r w:rsidRPr="007634FD">
              <w:rPr>
                <w:rFonts w:cs="Times New Roman"/>
                <w:color w:val="000000" w:themeColor="text1"/>
                <w:szCs w:val="21"/>
              </w:rPr>
              <w:t>Contribution to Mission</w:t>
            </w:r>
          </w:p>
        </w:tc>
        <w:tc>
          <w:tcPr>
            <w:tcW w:w="7087" w:type="dxa"/>
            <w:tcBorders>
              <w:top w:val="single" w:sz="4" w:space="0" w:color="auto"/>
              <w:left w:val="single" w:sz="4" w:space="0" w:color="auto"/>
              <w:right w:val="single" w:sz="4" w:space="0" w:color="auto"/>
            </w:tcBorders>
            <w:shd w:val="clear" w:color="auto" w:fill="FFFFFF" w:themeFill="background1"/>
            <w:vAlign w:val="center"/>
          </w:tcPr>
          <w:p w:rsidR="00C22F55" w:rsidRPr="007634FD" w:rsidRDefault="00C22F55" w:rsidP="00D9753D">
            <w:pPr>
              <w:rPr>
                <w:rFonts w:cs="Times New Roman"/>
                <w:color w:val="000000" w:themeColor="text1"/>
                <w:szCs w:val="21"/>
              </w:rPr>
            </w:pPr>
            <w:r w:rsidRPr="007634FD">
              <w:rPr>
                <w:rFonts w:hint="eastAsia"/>
                <w:color w:val="000000" w:themeColor="text1"/>
                <w:szCs w:val="21"/>
              </w:rPr>
              <w:t>■</w:t>
            </w:r>
            <w:r w:rsidRPr="007634FD">
              <w:rPr>
                <w:rFonts w:eastAsia="微软雅黑" w:cs="Times New Roman"/>
                <w:color w:val="000000" w:themeColor="text1"/>
                <w:szCs w:val="21"/>
              </w:rPr>
              <w:t xml:space="preserve"> Global vision</w:t>
            </w:r>
            <w:r w:rsidRPr="007634FD">
              <w:rPr>
                <w:rFonts w:cs="Times New Roman"/>
                <w:color w:val="000000" w:themeColor="text1"/>
                <w:szCs w:val="21"/>
              </w:rPr>
              <w:t xml:space="preserve"> </w:t>
            </w:r>
            <w:r w:rsidRPr="007634FD">
              <w:rPr>
                <w:rFonts w:cs="Times New Roman"/>
                <w:color w:val="000000" w:themeColor="text1"/>
                <w:szCs w:val="21"/>
              </w:rPr>
              <w:sym w:font="Wingdings 2" w:char="F0A3"/>
            </w:r>
            <w:r w:rsidRPr="007634FD">
              <w:rPr>
                <w:rFonts w:eastAsia="微软雅黑" w:cs="Times New Roman"/>
                <w:color w:val="000000" w:themeColor="text1"/>
                <w:szCs w:val="21"/>
              </w:rPr>
              <w:t xml:space="preserve"> Social responsibility</w:t>
            </w:r>
            <w:r w:rsidRPr="007634FD">
              <w:rPr>
                <w:rFonts w:cs="Times New Roman"/>
                <w:color w:val="000000" w:themeColor="text1"/>
                <w:szCs w:val="21"/>
              </w:rPr>
              <w:t xml:space="preserve"> </w:t>
            </w:r>
            <w:r w:rsidRPr="007634FD">
              <w:rPr>
                <w:rFonts w:cs="Times New Roman"/>
                <w:color w:val="000000" w:themeColor="text1"/>
                <w:szCs w:val="21"/>
              </w:rPr>
              <w:sym w:font="Wingdings 2" w:char="F0A3"/>
            </w:r>
            <w:r w:rsidRPr="007634FD">
              <w:rPr>
                <w:rFonts w:eastAsia="微软雅黑" w:cs="Times New Roman"/>
                <w:color w:val="000000" w:themeColor="text1"/>
                <w:szCs w:val="21"/>
              </w:rPr>
              <w:t xml:space="preserve"> </w:t>
            </w:r>
            <w:r w:rsidRPr="007634FD">
              <w:rPr>
                <w:rFonts w:eastAsia="微软雅黑" w:cs="Times New Roman" w:hint="eastAsia"/>
                <w:color w:val="000000" w:themeColor="text1"/>
                <w:szCs w:val="21"/>
              </w:rPr>
              <w:t>C</w:t>
            </w:r>
            <w:r w:rsidRPr="007634FD">
              <w:rPr>
                <w:rFonts w:eastAsia="微软雅黑" w:cs="Times New Roman"/>
                <w:color w:val="000000" w:themeColor="text1"/>
                <w:szCs w:val="21"/>
              </w:rPr>
              <w:t>ross-cultural competence</w:t>
            </w:r>
            <w:r w:rsidRPr="007634FD">
              <w:rPr>
                <w:rFonts w:cs="Times New Roman"/>
                <w:color w:val="000000" w:themeColor="text1"/>
                <w:szCs w:val="21"/>
              </w:rPr>
              <w:t xml:space="preserve"> </w:t>
            </w:r>
          </w:p>
          <w:p w:rsidR="00C22F55" w:rsidRPr="006B63DF" w:rsidRDefault="00C22F55" w:rsidP="00D9753D">
            <w:pPr>
              <w:rPr>
                <w:rFonts w:eastAsia="微软雅黑" w:cs="Times New Roman"/>
                <w:color w:val="000000" w:themeColor="text1"/>
                <w:szCs w:val="21"/>
              </w:rPr>
            </w:pPr>
            <w:r w:rsidRPr="007634FD">
              <w:rPr>
                <w:rFonts w:cs="Times New Roman"/>
                <w:color w:val="000000" w:themeColor="text1"/>
                <w:szCs w:val="21"/>
              </w:rPr>
              <w:sym w:font="Wingdings 2" w:char="F0A3"/>
            </w:r>
            <w:r w:rsidRPr="007634FD">
              <w:rPr>
                <w:rFonts w:eastAsia="微软雅黑" w:cs="Times New Roman"/>
                <w:color w:val="000000" w:themeColor="text1"/>
                <w:szCs w:val="21"/>
              </w:rPr>
              <w:t xml:space="preserve"> Multi-region studies </w:t>
            </w:r>
            <w:r w:rsidR="00097B95" w:rsidRPr="007634FD">
              <w:rPr>
                <w:rFonts w:hint="eastAsia"/>
                <w:color w:val="000000" w:themeColor="text1"/>
                <w:szCs w:val="21"/>
                <w:lang w:eastAsia="zh-CN"/>
              </w:rPr>
              <w:t>■</w:t>
            </w:r>
            <w:r w:rsidRPr="007634FD">
              <w:rPr>
                <w:rFonts w:cs="Times New Roman"/>
                <w:color w:val="000000" w:themeColor="text1"/>
                <w:szCs w:val="21"/>
              </w:rPr>
              <w:t xml:space="preserve"> </w:t>
            </w:r>
            <w:r w:rsidRPr="007634FD">
              <w:rPr>
                <w:rFonts w:eastAsia="微软雅黑" w:cs="Times New Roman"/>
                <w:color w:val="000000" w:themeColor="text1"/>
                <w:szCs w:val="21"/>
              </w:rPr>
              <w:t>Professional Knowledge and Competency</w:t>
            </w:r>
            <w:bookmarkStart w:id="5" w:name="_GoBack"/>
            <w:bookmarkEnd w:id="5"/>
          </w:p>
        </w:tc>
      </w:tr>
      <w:tr w:rsidR="007634FD" w:rsidRPr="007634FD" w:rsidTr="00D9753D">
        <w:trPr>
          <w:trHeight w:val="1584"/>
          <w:jc w:val="center"/>
        </w:trPr>
        <w:tc>
          <w:tcPr>
            <w:tcW w:w="2268" w:type="dxa"/>
            <w:tcBorders>
              <w:right w:val="single" w:sz="4" w:space="0" w:color="auto"/>
            </w:tcBorders>
            <w:shd w:val="clear" w:color="auto" w:fill="FFFFFF" w:themeFill="background1"/>
            <w:vAlign w:val="center"/>
          </w:tcPr>
          <w:p w:rsidR="00C22F55" w:rsidRPr="007634FD" w:rsidRDefault="00C22F55" w:rsidP="00D9753D">
            <w:pPr>
              <w:snapToGrid w:val="0"/>
              <w:contextualSpacing/>
              <w:rPr>
                <w:rFonts w:cs="Times New Roman"/>
                <w:color w:val="000000" w:themeColor="text1"/>
                <w:szCs w:val="21"/>
              </w:rPr>
            </w:pPr>
            <w:r w:rsidRPr="007634FD">
              <w:rPr>
                <w:rFonts w:cs="Times New Roman"/>
                <w:color w:val="000000" w:themeColor="text1"/>
                <w:szCs w:val="21"/>
              </w:rPr>
              <w:t xml:space="preserve">Contribution to learning goals: </w:t>
            </w:r>
          </w:p>
          <w:p w:rsidR="00C22F55" w:rsidRPr="007634FD" w:rsidRDefault="00097B95" w:rsidP="00D9753D">
            <w:pPr>
              <w:snapToGrid w:val="0"/>
              <w:spacing w:line="240" w:lineRule="atLeast"/>
              <w:rPr>
                <w:rFonts w:cs="Times New Roman"/>
                <w:color w:val="000000" w:themeColor="text1"/>
                <w:szCs w:val="21"/>
              </w:rPr>
            </w:pPr>
            <w:r w:rsidRPr="00097B95">
              <w:rPr>
                <w:rFonts w:cs="Times New Roman"/>
                <w:color w:val="000000" w:themeColor="text1"/>
                <w:szCs w:val="21"/>
              </w:rPr>
              <w:t>Bachelor of Management</w:t>
            </w:r>
            <w:r>
              <w:rPr>
                <w:rFonts w:cs="Times New Roman"/>
                <w:color w:val="000000" w:themeColor="text1"/>
                <w:szCs w:val="21"/>
              </w:rPr>
              <w:t xml:space="preserve"> </w:t>
            </w:r>
            <w:r w:rsidRPr="00097B95">
              <w:rPr>
                <w:rFonts w:cs="Times New Roman"/>
                <w:color w:val="000000" w:themeColor="text1"/>
                <w:szCs w:val="21"/>
              </w:rPr>
              <w:t>(Major in Accounting)</w:t>
            </w:r>
          </w:p>
        </w:tc>
        <w:tc>
          <w:tcPr>
            <w:tcW w:w="7087" w:type="dxa"/>
            <w:tcBorders>
              <w:top w:val="single" w:sz="4" w:space="0" w:color="auto"/>
              <w:left w:val="single" w:sz="4" w:space="0" w:color="auto"/>
              <w:bottom w:val="single" w:sz="4" w:space="0" w:color="auto"/>
              <w:right w:val="single" w:sz="4" w:space="0" w:color="auto"/>
            </w:tcBorders>
            <w:shd w:val="clear" w:color="auto" w:fill="FFFFFF" w:themeFill="background1"/>
          </w:tcPr>
          <w:p w:rsidR="00C22F55" w:rsidRPr="00097B95" w:rsidRDefault="00C22F55" w:rsidP="00097B95">
            <w:pPr>
              <w:spacing w:after="60"/>
              <w:rPr>
                <w:rFonts w:cs="Times New Roman"/>
                <w:bCs/>
              </w:rPr>
            </w:pPr>
            <w:r w:rsidRPr="007634FD">
              <w:rPr>
                <w:rFonts w:hint="eastAsia"/>
                <w:color w:val="000000" w:themeColor="text1"/>
                <w:szCs w:val="21"/>
              </w:rPr>
              <w:t>■</w:t>
            </w:r>
            <w:r w:rsidRPr="007634FD">
              <w:rPr>
                <w:rFonts w:cs="Times New Roman"/>
                <w:color w:val="000000" w:themeColor="text1"/>
                <w:szCs w:val="21"/>
              </w:rPr>
              <w:t xml:space="preserve">1. </w:t>
            </w:r>
            <w:r w:rsidR="00097B95">
              <w:rPr>
                <w:rFonts w:cs="Times New Roman"/>
                <w:bCs/>
              </w:rPr>
              <w:t>Students have professional knowledge and competency in applying theoretical knowledge. (Professional Knowledge and Competency).</w:t>
            </w:r>
          </w:p>
          <w:p w:rsidR="00C22F55" w:rsidRPr="007634FD" w:rsidRDefault="00097B95" w:rsidP="00D9753D">
            <w:pPr>
              <w:snapToGrid w:val="0"/>
              <w:contextualSpacing/>
              <w:rPr>
                <w:rFonts w:cs="Times New Roman"/>
                <w:color w:val="000000" w:themeColor="text1"/>
                <w:szCs w:val="21"/>
              </w:rPr>
            </w:pPr>
            <w:r w:rsidRPr="007634FD">
              <w:rPr>
                <w:rFonts w:hint="eastAsia"/>
                <w:color w:val="000000" w:themeColor="text1"/>
                <w:szCs w:val="21"/>
              </w:rPr>
              <w:t>■</w:t>
            </w:r>
            <w:r w:rsidR="00C22F55" w:rsidRPr="007634FD">
              <w:rPr>
                <w:rFonts w:cs="Times New Roman"/>
                <w:color w:val="000000" w:themeColor="text1"/>
                <w:szCs w:val="21"/>
              </w:rPr>
              <w:t>2</w:t>
            </w:r>
            <w:r w:rsidR="00C22F55" w:rsidRPr="007634FD">
              <w:rPr>
                <w:rFonts w:cs="Times New Roman" w:hint="eastAsia"/>
                <w:color w:val="000000" w:themeColor="text1"/>
                <w:szCs w:val="21"/>
              </w:rPr>
              <w:t>.</w:t>
            </w:r>
            <w:r w:rsidR="00C22F55" w:rsidRPr="007634FD">
              <w:rPr>
                <w:rFonts w:cs="Times New Roman"/>
                <w:color w:val="000000" w:themeColor="text1"/>
                <w:szCs w:val="21"/>
              </w:rPr>
              <w:t xml:space="preserve"> </w:t>
            </w:r>
            <w:r w:rsidRPr="00097B95">
              <w:rPr>
                <w:rFonts w:cs="Times New Roman"/>
                <w:color w:val="000000" w:themeColor="text1"/>
                <w:szCs w:val="21"/>
              </w:rPr>
              <w:t>Students have business expertise with global vision. (Global Vision)</w:t>
            </w:r>
          </w:p>
          <w:p w:rsidR="00C22F55" w:rsidRPr="007634FD" w:rsidRDefault="00C22F55" w:rsidP="00D9753D">
            <w:pPr>
              <w:snapToGrid w:val="0"/>
              <w:contextualSpacing/>
              <w:rPr>
                <w:rFonts w:cs="Times New Roman"/>
                <w:color w:val="000000" w:themeColor="text1"/>
                <w:szCs w:val="21"/>
              </w:rPr>
            </w:pPr>
          </w:p>
          <w:p w:rsidR="00C22F55" w:rsidRPr="007634FD" w:rsidRDefault="00C22F55" w:rsidP="00D9753D">
            <w:pPr>
              <w:snapToGrid w:val="0"/>
              <w:contextualSpacing/>
              <w:rPr>
                <w:rFonts w:cs="Times New Roman"/>
                <w:color w:val="000000" w:themeColor="text1"/>
                <w:szCs w:val="21"/>
              </w:rPr>
            </w:pPr>
            <w:r w:rsidRPr="007634FD">
              <w:rPr>
                <w:rFonts w:cs="Times New Roman"/>
                <w:color w:val="000000" w:themeColor="text1"/>
                <w:szCs w:val="21"/>
              </w:rPr>
              <w:sym w:font="Wingdings 2" w:char="F0A3"/>
            </w:r>
            <w:r w:rsidRPr="007634FD">
              <w:rPr>
                <w:rFonts w:cs="Times New Roman"/>
                <w:color w:val="000000" w:themeColor="text1"/>
                <w:szCs w:val="21"/>
              </w:rPr>
              <w:t xml:space="preserve"> 3. </w:t>
            </w:r>
          </w:p>
          <w:p w:rsidR="00C22F55" w:rsidRPr="007634FD" w:rsidRDefault="00C22F55" w:rsidP="00D9753D">
            <w:pPr>
              <w:snapToGrid w:val="0"/>
              <w:contextualSpacing/>
              <w:rPr>
                <w:rFonts w:cs="Times New Roman"/>
                <w:color w:val="000000" w:themeColor="text1"/>
                <w:szCs w:val="21"/>
              </w:rPr>
            </w:pPr>
          </w:p>
          <w:p w:rsidR="00C22F55" w:rsidRPr="007634FD" w:rsidRDefault="00C22F55" w:rsidP="00D9753D">
            <w:pPr>
              <w:snapToGrid w:val="0"/>
              <w:contextualSpacing/>
              <w:rPr>
                <w:rFonts w:cs="Times New Roman"/>
                <w:color w:val="000000" w:themeColor="text1"/>
                <w:szCs w:val="21"/>
              </w:rPr>
            </w:pPr>
            <w:r w:rsidRPr="007634FD">
              <w:rPr>
                <w:rFonts w:cs="Times New Roman"/>
                <w:color w:val="000000" w:themeColor="text1"/>
                <w:szCs w:val="21"/>
              </w:rPr>
              <w:sym w:font="Wingdings 2" w:char="F0A3"/>
            </w:r>
            <w:r w:rsidRPr="007634FD">
              <w:rPr>
                <w:rFonts w:cs="Times New Roman"/>
                <w:color w:val="000000" w:themeColor="text1"/>
                <w:szCs w:val="21"/>
              </w:rPr>
              <w:t xml:space="preserve"> 4. </w:t>
            </w:r>
          </w:p>
        </w:tc>
      </w:tr>
      <w:tr w:rsidR="007634FD" w:rsidRPr="007634FD" w:rsidTr="00D9753D">
        <w:trPr>
          <w:trHeight w:val="1788"/>
          <w:jc w:val="center"/>
        </w:trPr>
        <w:tc>
          <w:tcPr>
            <w:tcW w:w="2268" w:type="dxa"/>
            <w:tcBorders>
              <w:right w:val="single" w:sz="4" w:space="0" w:color="auto"/>
            </w:tcBorders>
            <w:shd w:val="clear" w:color="auto" w:fill="FFFFFF" w:themeFill="background1"/>
            <w:vAlign w:val="center"/>
          </w:tcPr>
          <w:p w:rsidR="00C22F55" w:rsidRPr="007634FD" w:rsidRDefault="00C22F55" w:rsidP="00D9753D">
            <w:pPr>
              <w:snapToGrid w:val="0"/>
              <w:contextualSpacing/>
              <w:rPr>
                <w:rFonts w:cs="Times New Roman"/>
                <w:color w:val="000000" w:themeColor="text1"/>
                <w:szCs w:val="21"/>
              </w:rPr>
            </w:pPr>
            <w:r w:rsidRPr="007634FD">
              <w:rPr>
                <w:rFonts w:cs="Times New Roman"/>
                <w:color w:val="000000" w:themeColor="text1"/>
                <w:szCs w:val="21"/>
              </w:rPr>
              <w:t xml:space="preserve">Contribution to learning goals: </w:t>
            </w:r>
          </w:p>
          <w:p w:rsidR="00C22F55" w:rsidRPr="007634FD" w:rsidRDefault="00A34DBE" w:rsidP="00D9753D">
            <w:pPr>
              <w:snapToGrid w:val="0"/>
              <w:contextualSpacing/>
              <w:rPr>
                <w:rFonts w:cs="Times New Roman"/>
                <w:color w:val="000000" w:themeColor="text1"/>
                <w:szCs w:val="21"/>
              </w:rPr>
            </w:pPr>
            <w:r w:rsidRPr="00A34DBE">
              <w:rPr>
                <w:rFonts w:cs="Times New Roman"/>
                <w:color w:val="000000" w:themeColor="text1"/>
                <w:szCs w:val="21"/>
              </w:rPr>
              <w:t xml:space="preserve">Bachelor of </w:t>
            </w:r>
            <w:proofErr w:type="gramStart"/>
            <w:r w:rsidRPr="00A34DBE">
              <w:rPr>
                <w:rFonts w:cs="Times New Roman"/>
                <w:color w:val="000000" w:themeColor="text1"/>
                <w:szCs w:val="21"/>
              </w:rPr>
              <w:t>Management(</w:t>
            </w:r>
            <w:proofErr w:type="gramEnd"/>
            <w:r w:rsidRPr="00A34DBE">
              <w:rPr>
                <w:rFonts w:cs="Times New Roman"/>
                <w:color w:val="000000" w:themeColor="text1"/>
                <w:szCs w:val="21"/>
              </w:rPr>
              <w:t>Major in International Financial Management)</w:t>
            </w:r>
          </w:p>
        </w:tc>
        <w:tc>
          <w:tcPr>
            <w:tcW w:w="7087" w:type="dxa"/>
            <w:tcBorders>
              <w:top w:val="single" w:sz="4" w:space="0" w:color="auto"/>
              <w:left w:val="single" w:sz="4" w:space="0" w:color="auto"/>
              <w:bottom w:val="single" w:sz="4" w:space="0" w:color="auto"/>
              <w:right w:val="single" w:sz="4" w:space="0" w:color="auto"/>
            </w:tcBorders>
            <w:shd w:val="clear" w:color="auto" w:fill="FFFFFF" w:themeFill="background1"/>
          </w:tcPr>
          <w:p w:rsidR="00C22F55" w:rsidRDefault="00C22F55" w:rsidP="00D9753D">
            <w:pPr>
              <w:snapToGrid w:val="0"/>
              <w:contextualSpacing/>
              <w:rPr>
                <w:rFonts w:cs="Times New Roman"/>
                <w:color w:val="000000" w:themeColor="text1"/>
                <w:szCs w:val="21"/>
              </w:rPr>
            </w:pPr>
            <w:r w:rsidRPr="007634FD">
              <w:rPr>
                <w:rFonts w:hint="eastAsia"/>
                <w:color w:val="000000" w:themeColor="text1"/>
                <w:szCs w:val="21"/>
              </w:rPr>
              <w:t>■</w:t>
            </w:r>
            <w:r w:rsidRPr="007634FD">
              <w:rPr>
                <w:rFonts w:cs="Times New Roman"/>
                <w:color w:val="000000" w:themeColor="text1"/>
                <w:szCs w:val="21"/>
              </w:rPr>
              <w:t xml:space="preserve">1. </w:t>
            </w:r>
            <w:r w:rsidR="00A34DBE" w:rsidRPr="00A34DBE">
              <w:rPr>
                <w:rFonts w:cs="Times New Roman"/>
                <w:color w:val="000000" w:themeColor="text1"/>
                <w:szCs w:val="21"/>
              </w:rPr>
              <w:t>Students have professional knowledge and competency in applying theoretical knowledge. (Professional Knowledge and Competency).</w:t>
            </w:r>
          </w:p>
          <w:p w:rsidR="00A34DBE" w:rsidRPr="007634FD" w:rsidRDefault="00A34DBE" w:rsidP="00D9753D">
            <w:pPr>
              <w:snapToGrid w:val="0"/>
              <w:contextualSpacing/>
              <w:rPr>
                <w:rFonts w:cs="Times New Roman"/>
                <w:color w:val="000000" w:themeColor="text1"/>
                <w:szCs w:val="21"/>
              </w:rPr>
            </w:pPr>
          </w:p>
          <w:p w:rsidR="00A34DBE" w:rsidRPr="007634FD" w:rsidRDefault="00A34DBE" w:rsidP="00A34DBE">
            <w:pPr>
              <w:snapToGrid w:val="0"/>
              <w:contextualSpacing/>
              <w:rPr>
                <w:rFonts w:cs="Times New Roman"/>
                <w:color w:val="000000" w:themeColor="text1"/>
                <w:szCs w:val="21"/>
              </w:rPr>
            </w:pPr>
            <w:r w:rsidRPr="007634FD">
              <w:rPr>
                <w:rFonts w:hint="eastAsia"/>
                <w:color w:val="000000" w:themeColor="text1"/>
                <w:szCs w:val="21"/>
              </w:rPr>
              <w:t>■</w:t>
            </w:r>
            <w:r w:rsidRPr="007634FD">
              <w:rPr>
                <w:rFonts w:cs="Times New Roman"/>
                <w:color w:val="000000" w:themeColor="text1"/>
                <w:szCs w:val="21"/>
              </w:rPr>
              <w:t>2</w:t>
            </w:r>
            <w:r w:rsidRPr="007634FD">
              <w:rPr>
                <w:rFonts w:cs="Times New Roman" w:hint="eastAsia"/>
                <w:color w:val="000000" w:themeColor="text1"/>
                <w:szCs w:val="21"/>
              </w:rPr>
              <w:t>.</w:t>
            </w:r>
            <w:r w:rsidRPr="007634FD">
              <w:rPr>
                <w:rFonts w:cs="Times New Roman"/>
                <w:color w:val="000000" w:themeColor="text1"/>
                <w:szCs w:val="21"/>
              </w:rPr>
              <w:t xml:space="preserve"> </w:t>
            </w:r>
            <w:r w:rsidRPr="00097B95">
              <w:rPr>
                <w:rFonts w:cs="Times New Roman"/>
                <w:color w:val="000000" w:themeColor="text1"/>
                <w:szCs w:val="21"/>
              </w:rPr>
              <w:t>Students have business expertise with global vision. (Global Vision)</w:t>
            </w:r>
          </w:p>
          <w:p w:rsidR="00C22F55" w:rsidRPr="007634FD" w:rsidRDefault="00C22F55" w:rsidP="00D9753D">
            <w:pPr>
              <w:snapToGrid w:val="0"/>
              <w:contextualSpacing/>
              <w:rPr>
                <w:rFonts w:cs="Times New Roman"/>
                <w:color w:val="000000" w:themeColor="text1"/>
                <w:szCs w:val="21"/>
              </w:rPr>
            </w:pPr>
          </w:p>
          <w:p w:rsidR="00C22F55" w:rsidRPr="007634FD" w:rsidRDefault="00C22F55" w:rsidP="00D9753D">
            <w:pPr>
              <w:snapToGrid w:val="0"/>
              <w:contextualSpacing/>
              <w:rPr>
                <w:rFonts w:cs="Times New Roman"/>
                <w:color w:val="000000" w:themeColor="text1"/>
                <w:szCs w:val="21"/>
              </w:rPr>
            </w:pPr>
            <w:r w:rsidRPr="007634FD">
              <w:rPr>
                <w:rFonts w:cs="Times New Roman"/>
                <w:color w:val="000000" w:themeColor="text1"/>
                <w:szCs w:val="21"/>
              </w:rPr>
              <w:sym w:font="Wingdings 2" w:char="F0A3"/>
            </w:r>
            <w:r w:rsidRPr="007634FD">
              <w:rPr>
                <w:rFonts w:cs="Times New Roman"/>
                <w:color w:val="000000" w:themeColor="text1"/>
                <w:szCs w:val="21"/>
              </w:rPr>
              <w:t xml:space="preserve"> 3. </w:t>
            </w:r>
          </w:p>
          <w:p w:rsidR="00C22F55" w:rsidRPr="007634FD" w:rsidRDefault="00C22F55" w:rsidP="00D9753D">
            <w:pPr>
              <w:snapToGrid w:val="0"/>
              <w:contextualSpacing/>
              <w:rPr>
                <w:rFonts w:cs="Times New Roman"/>
                <w:color w:val="000000" w:themeColor="text1"/>
                <w:szCs w:val="21"/>
              </w:rPr>
            </w:pPr>
          </w:p>
          <w:p w:rsidR="00C22F55" w:rsidRPr="007634FD" w:rsidRDefault="00C22F55" w:rsidP="00D9753D">
            <w:pPr>
              <w:snapToGrid w:val="0"/>
              <w:contextualSpacing/>
              <w:rPr>
                <w:color w:val="000000" w:themeColor="text1"/>
                <w:szCs w:val="21"/>
              </w:rPr>
            </w:pPr>
            <w:r w:rsidRPr="007634FD">
              <w:rPr>
                <w:rFonts w:cs="Times New Roman"/>
                <w:color w:val="000000" w:themeColor="text1"/>
                <w:szCs w:val="21"/>
              </w:rPr>
              <w:sym w:font="Wingdings 2" w:char="F0A3"/>
            </w:r>
            <w:r w:rsidRPr="007634FD">
              <w:rPr>
                <w:rFonts w:cs="Times New Roman"/>
                <w:color w:val="000000" w:themeColor="text1"/>
                <w:szCs w:val="21"/>
              </w:rPr>
              <w:t xml:space="preserve"> 4.</w:t>
            </w:r>
          </w:p>
        </w:tc>
      </w:tr>
    </w:tbl>
    <w:p w:rsidR="00507D59" w:rsidRPr="007634FD" w:rsidRDefault="00507D59" w:rsidP="00143C86">
      <w:pPr>
        <w:jc w:val="both"/>
        <w:rPr>
          <w:color w:val="000000" w:themeColor="text1"/>
          <w:lang w:eastAsia="zh-CN"/>
        </w:rPr>
      </w:pPr>
    </w:p>
    <w:p w:rsidR="00A90A94" w:rsidRPr="007634FD" w:rsidRDefault="00A90A94" w:rsidP="00A90A94">
      <w:pPr>
        <w:pStyle w:val="1"/>
        <w:rPr>
          <w:color w:val="000000" w:themeColor="text1"/>
        </w:rPr>
      </w:pPr>
      <w:bookmarkStart w:id="6" w:name="_Toc503087011"/>
      <w:r w:rsidRPr="007634FD">
        <w:rPr>
          <w:color w:val="000000" w:themeColor="text1"/>
        </w:rPr>
        <w:t>Teaching Methodology</w:t>
      </w:r>
      <w:bookmarkEnd w:id="6"/>
    </w:p>
    <w:p w:rsidR="00A34DBE" w:rsidRPr="00E45872" w:rsidRDefault="00A34DBE" w:rsidP="00A34DBE">
      <w:pPr>
        <w:rPr>
          <w:color w:val="000000" w:themeColor="text1"/>
        </w:rPr>
      </w:pPr>
      <w:bookmarkStart w:id="7" w:name="_Toc503087012"/>
      <w:r w:rsidRPr="00E45872">
        <w:rPr>
          <w:color w:val="000000" w:themeColor="text1"/>
        </w:rPr>
        <w:t xml:space="preserve">Based on the previously described course objectives, each session aims to introduce and explore a broad range of theory and knowledge of </w:t>
      </w:r>
      <w:r>
        <w:rPr>
          <w:color w:val="000000" w:themeColor="text1"/>
        </w:rPr>
        <w:t>cost and management accounting</w:t>
      </w:r>
      <w:r w:rsidRPr="00E45872">
        <w:rPr>
          <w:color w:val="000000" w:themeColor="text1"/>
        </w:rPr>
        <w:t xml:space="preserve">. Meanwhile, each session aims to link the theory and knowledge to the practice of </w:t>
      </w:r>
      <w:r>
        <w:rPr>
          <w:color w:val="000000" w:themeColor="text1"/>
        </w:rPr>
        <w:t>cost and management accounting</w:t>
      </w:r>
      <w:r w:rsidRPr="00E45872">
        <w:rPr>
          <w:color w:val="000000" w:themeColor="text1"/>
        </w:rPr>
        <w:t xml:space="preserve">. The major teaching methodology is lecture based. The lecture includes both the explaining of theory and knowledge and discussion of numbers of real business cases. Students are expected to read the related section of the textbook and to complete the assignments after each knowledge part. Since the course’s success is largely depending on your commitment and input, </w:t>
      </w:r>
      <w:r>
        <w:rPr>
          <w:color w:val="000000" w:themeColor="text1"/>
        </w:rPr>
        <w:t xml:space="preserve">I </w:t>
      </w:r>
      <w:r w:rsidRPr="00E45872">
        <w:rPr>
          <w:color w:val="000000" w:themeColor="text1"/>
        </w:rPr>
        <w:t>expect an active and positive learning attitude.</w:t>
      </w:r>
    </w:p>
    <w:p w:rsidR="00A90A94" w:rsidRPr="007634FD" w:rsidRDefault="00A90A94" w:rsidP="00A90A94">
      <w:pPr>
        <w:pStyle w:val="1"/>
        <w:rPr>
          <w:color w:val="000000" w:themeColor="text1"/>
        </w:rPr>
      </w:pPr>
      <w:r w:rsidRPr="007634FD">
        <w:rPr>
          <w:color w:val="000000" w:themeColor="text1"/>
        </w:rPr>
        <w:t>Course Materials and Readings</w:t>
      </w:r>
      <w:bookmarkEnd w:id="7"/>
    </w:p>
    <w:p w:rsidR="007A4524" w:rsidRPr="007634FD" w:rsidRDefault="007A4524" w:rsidP="007A4524">
      <w:pPr>
        <w:rPr>
          <w:color w:val="000000" w:themeColor="text1"/>
        </w:rPr>
      </w:pPr>
    </w:p>
    <w:p w:rsidR="007A4524" w:rsidRPr="007634FD" w:rsidRDefault="007A4524" w:rsidP="007A4524">
      <w:pPr>
        <w:rPr>
          <w:color w:val="000000" w:themeColor="text1"/>
        </w:rPr>
      </w:pPr>
      <w:r w:rsidRPr="007634FD">
        <w:rPr>
          <w:color w:val="000000" w:themeColor="text1"/>
        </w:rPr>
        <w:t xml:space="preserve">We are using the following </w:t>
      </w:r>
      <w:proofErr w:type="spellStart"/>
      <w:r w:rsidRPr="007634FD">
        <w:rPr>
          <w:color w:val="000000" w:themeColor="text1"/>
        </w:rPr>
        <w:t>eText</w:t>
      </w:r>
      <w:proofErr w:type="spellEnd"/>
      <w:r w:rsidRPr="007634FD">
        <w:rPr>
          <w:color w:val="000000" w:themeColor="text1"/>
        </w:rPr>
        <w:t xml:space="preserve">: </w:t>
      </w:r>
    </w:p>
    <w:p w:rsidR="007A4524" w:rsidRPr="007634FD" w:rsidRDefault="007A4524" w:rsidP="007A4524">
      <w:pPr>
        <w:rPr>
          <w:color w:val="000000" w:themeColor="text1"/>
        </w:rPr>
      </w:pPr>
    </w:p>
    <w:p w:rsidR="00A34DBE" w:rsidRPr="00A34DBE" w:rsidRDefault="00A34DBE" w:rsidP="006511F2">
      <w:pPr>
        <w:numPr>
          <w:ilvl w:val="0"/>
          <w:numId w:val="4"/>
        </w:numPr>
        <w:suppressAutoHyphens/>
        <w:spacing w:after="120"/>
        <w:jc w:val="both"/>
        <w:rPr>
          <w:color w:val="000000" w:themeColor="text1"/>
          <w:spacing w:val="-3"/>
          <w:lang w:val="en-GB"/>
        </w:rPr>
      </w:pPr>
      <w:r w:rsidRPr="00A34DBE">
        <w:rPr>
          <w:b/>
          <w:color w:val="000000" w:themeColor="text1"/>
        </w:rPr>
        <w:t xml:space="preserve">Charles T. Horngren, Gary L. </w:t>
      </w:r>
      <w:proofErr w:type="spellStart"/>
      <w:r w:rsidRPr="00A34DBE">
        <w:rPr>
          <w:b/>
          <w:color w:val="000000" w:themeColor="text1"/>
        </w:rPr>
        <w:t>Sundem</w:t>
      </w:r>
      <w:proofErr w:type="spellEnd"/>
      <w:r w:rsidRPr="00A34DBE">
        <w:rPr>
          <w:b/>
          <w:color w:val="000000" w:themeColor="text1"/>
        </w:rPr>
        <w:t xml:space="preserve">, William O. Stratton, David </w:t>
      </w:r>
      <w:proofErr w:type="spellStart"/>
      <w:r w:rsidRPr="00A34DBE">
        <w:rPr>
          <w:b/>
          <w:color w:val="000000" w:themeColor="text1"/>
        </w:rPr>
        <w:t>Burgstahler</w:t>
      </w:r>
      <w:proofErr w:type="spellEnd"/>
      <w:r w:rsidRPr="00A34DBE">
        <w:rPr>
          <w:b/>
          <w:color w:val="000000" w:themeColor="text1"/>
        </w:rPr>
        <w:t xml:space="preserve">, Jeff </w:t>
      </w:r>
      <w:proofErr w:type="spellStart"/>
      <w:r w:rsidRPr="00A34DBE">
        <w:rPr>
          <w:b/>
          <w:color w:val="000000" w:themeColor="text1"/>
        </w:rPr>
        <w:t>Schatzberg</w:t>
      </w:r>
      <w:proofErr w:type="spellEnd"/>
      <w:r w:rsidRPr="00A34DBE">
        <w:rPr>
          <w:b/>
          <w:color w:val="000000" w:themeColor="text1"/>
        </w:rPr>
        <w:t>. Introduction to Management Accounting. 13ed.</w:t>
      </w:r>
    </w:p>
    <w:p w:rsidR="006511F2" w:rsidRPr="007634FD" w:rsidRDefault="006511F2" w:rsidP="006511F2">
      <w:pPr>
        <w:numPr>
          <w:ilvl w:val="0"/>
          <w:numId w:val="4"/>
        </w:numPr>
        <w:suppressAutoHyphens/>
        <w:spacing w:after="120"/>
        <w:jc w:val="both"/>
        <w:rPr>
          <w:color w:val="000000" w:themeColor="text1"/>
          <w:spacing w:val="-3"/>
          <w:lang w:val="en-GB"/>
        </w:rPr>
      </w:pPr>
      <w:r w:rsidRPr="007634FD">
        <w:rPr>
          <w:color w:val="000000" w:themeColor="text1"/>
          <w:spacing w:val="-3"/>
          <w:lang w:val="en-GB"/>
        </w:rPr>
        <w:lastRenderedPageBreak/>
        <w:t xml:space="preserve">Online website: </w:t>
      </w:r>
      <w:r w:rsidR="003D2E8E" w:rsidRPr="007634FD">
        <w:rPr>
          <w:color w:val="000000" w:themeColor="text1"/>
          <w:spacing w:val="-3"/>
          <w:lang w:val="en-GB"/>
        </w:rPr>
        <w:t>To be determined</w:t>
      </w:r>
    </w:p>
    <w:p w:rsidR="00603495" w:rsidRPr="007634FD" w:rsidRDefault="00603495" w:rsidP="006511F2">
      <w:pPr>
        <w:numPr>
          <w:ilvl w:val="0"/>
          <w:numId w:val="4"/>
        </w:numPr>
        <w:suppressAutoHyphens/>
        <w:spacing w:after="120"/>
        <w:jc w:val="both"/>
        <w:rPr>
          <w:color w:val="000000" w:themeColor="text1"/>
          <w:spacing w:val="-3"/>
          <w:lang w:val="en-GB"/>
        </w:rPr>
      </w:pPr>
      <w:r w:rsidRPr="007634FD">
        <w:rPr>
          <w:color w:val="000000" w:themeColor="text1"/>
          <w:spacing w:val="-3"/>
          <w:lang w:val="en-GB"/>
        </w:rPr>
        <w:t>The cases will be provided i</w:t>
      </w:r>
      <w:r w:rsidR="003D2E8E" w:rsidRPr="007634FD">
        <w:rPr>
          <w:color w:val="000000" w:themeColor="text1"/>
          <w:spacing w:val="-3"/>
          <w:lang w:val="en-GB"/>
        </w:rPr>
        <w:t>n the class.</w:t>
      </w:r>
      <w:r w:rsidRPr="007634FD">
        <w:rPr>
          <w:color w:val="000000" w:themeColor="text1"/>
          <w:spacing w:val="-3"/>
          <w:lang w:val="en-GB"/>
        </w:rPr>
        <w:t xml:space="preserve"> </w:t>
      </w:r>
    </w:p>
    <w:p w:rsidR="00A90A94" w:rsidRPr="007634FD" w:rsidRDefault="00A90A94" w:rsidP="00A90A94">
      <w:pPr>
        <w:pStyle w:val="1"/>
        <w:rPr>
          <w:color w:val="000000" w:themeColor="text1"/>
        </w:rPr>
      </w:pPr>
      <w:bookmarkStart w:id="8" w:name="_Toc503087013"/>
      <w:r w:rsidRPr="007634FD">
        <w:rPr>
          <w:color w:val="000000" w:themeColor="text1"/>
        </w:rPr>
        <w:t>Assessment Method</w:t>
      </w:r>
      <w:bookmarkEnd w:id="8"/>
    </w:p>
    <w:p w:rsidR="00F0155E" w:rsidRPr="007634FD" w:rsidRDefault="00F0155E" w:rsidP="00F0155E">
      <w:pPr>
        <w:rPr>
          <w:color w:val="000000" w:themeColor="text1"/>
        </w:rPr>
      </w:pPr>
      <w:r w:rsidRPr="007634FD">
        <w:rPr>
          <w:color w:val="000000" w:themeColor="text1"/>
        </w:rPr>
        <w:t>Your grade will be determined by your performance on individual and teamwork participation. The final grade will be deter</w:t>
      </w:r>
      <w:r w:rsidRPr="007634FD">
        <w:rPr>
          <w:color w:val="000000" w:themeColor="text1"/>
        </w:rPr>
        <w:softHyphen/>
        <w:t xml:space="preserve">mined as exhibited in Table 1. </w:t>
      </w:r>
    </w:p>
    <w:p w:rsidR="00D5359D" w:rsidRPr="007634FD" w:rsidRDefault="00D5359D" w:rsidP="00F0155E">
      <w:pPr>
        <w:pStyle w:val="a4"/>
        <w:rPr>
          <w:color w:val="000000" w:themeColor="text1"/>
        </w:rPr>
      </w:pPr>
    </w:p>
    <w:p w:rsidR="00D5359D" w:rsidRPr="007634FD" w:rsidRDefault="00D5359D" w:rsidP="00FA369D">
      <w:pPr>
        <w:pStyle w:val="a4"/>
        <w:spacing w:line="360" w:lineRule="auto"/>
        <w:jc w:val="center"/>
        <w:rPr>
          <w:color w:val="000000" w:themeColor="text1"/>
        </w:rPr>
      </w:pPr>
      <w:r w:rsidRPr="007634FD">
        <w:rPr>
          <w:color w:val="000000" w:themeColor="text1"/>
        </w:rPr>
        <w:t>Table 1. Assignments and percentage</w:t>
      </w:r>
    </w:p>
    <w:tbl>
      <w:tblPr>
        <w:tblW w:w="4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5"/>
        <w:gridCol w:w="810"/>
      </w:tblGrid>
      <w:tr w:rsidR="007634FD" w:rsidRPr="007634FD" w:rsidTr="00A53D0C">
        <w:trPr>
          <w:trHeight w:val="300"/>
          <w:jc w:val="center"/>
        </w:trPr>
        <w:tc>
          <w:tcPr>
            <w:tcW w:w="3325" w:type="dxa"/>
            <w:shd w:val="clear" w:color="auto" w:fill="auto"/>
            <w:vAlign w:val="bottom"/>
            <w:hideMark/>
          </w:tcPr>
          <w:p w:rsidR="00A53D0C" w:rsidRPr="007634FD" w:rsidRDefault="00A53D0C" w:rsidP="00A53D0C">
            <w:pPr>
              <w:rPr>
                <w:rFonts w:eastAsia="Times New Roman" w:cs="Times New Roman"/>
                <w:b/>
                <w:bCs/>
                <w:color w:val="000000" w:themeColor="text1"/>
                <w:sz w:val="22"/>
                <w:szCs w:val="22"/>
                <w:lang w:eastAsia="ko-KR"/>
              </w:rPr>
            </w:pPr>
            <w:r w:rsidRPr="007634FD">
              <w:rPr>
                <w:rFonts w:eastAsia="Times New Roman" w:cs="Times New Roman"/>
                <w:b/>
                <w:bCs/>
                <w:color w:val="000000" w:themeColor="text1"/>
                <w:sz w:val="22"/>
                <w:szCs w:val="22"/>
                <w:lang w:eastAsia="ko-KR"/>
              </w:rPr>
              <w:t>Team work</w:t>
            </w:r>
          </w:p>
        </w:tc>
        <w:tc>
          <w:tcPr>
            <w:tcW w:w="810" w:type="dxa"/>
            <w:shd w:val="clear" w:color="auto" w:fill="auto"/>
            <w:vAlign w:val="bottom"/>
            <w:hideMark/>
          </w:tcPr>
          <w:p w:rsidR="00A53D0C" w:rsidRPr="007634FD" w:rsidRDefault="00A53D0C" w:rsidP="00FA369D">
            <w:pPr>
              <w:jc w:val="center"/>
              <w:rPr>
                <w:rFonts w:eastAsia="Times New Roman" w:cs="Times New Roman"/>
                <w:b/>
                <w:bCs/>
                <w:color w:val="000000" w:themeColor="text1"/>
                <w:sz w:val="22"/>
                <w:szCs w:val="22"/>
                <w:lang w:eastAsia="ko-KR"/>
              </w:rPr>
            </w:pPr>
            <w:r w:rsidRPr="007634FD">
              <w:rPr>
                <w:rFonts w:eastAsia="Times New Roman" w:cs="Times New Roman"/>
                <w:b/>
                <w:bCs/>
                <w:color w:val="000000" w:themeColor="text1"/>
                <w:sz w:val="22"/>
                <w:szCs w:val="22"/>
                <w:lang w:eastAsia="ko-KR"/>
              </w:rPr>
              <w:t>%</w:t>
            </w:r>
          </w:p>
        </w:tc>
      </w:tr>
      <w:tr w:rsidR="007634FD" w:rsidRPr="007634FD" w:rsidTr="00A53D0C">
        <w:trPr>
          <w:trHeight w:val="300"/>
          <w:jc w:val="center"/>
        </w:trPr>
        <w:tc>
          <w:tcPr>
            <w:tcW w:w="3325" w:type="dxa"/>
            <w:shd w:val="clear" w:color="auto" w:fill="auto"/>
            <w:vAlign w:val="bottom"/>
            <w:hideMark/>
          </w:tcPr>
          <w:p w:rsidR="00A53D0C" w:rsidRPr="007634FD" w:rsidRDefault="00A34DBE" w:rsidP="00A53D0C">
            <w:pPr>
              <w:rPr>
                <w:rFonts w:eastAsia="Times New Roman" w:cs="Times New Roman"/>
                <w:color w:val="000000" w:themeColor="text1"/>
                <w:sz w:val="22"/>
                <w:szCs w:val="22"/>
                <w:lang w:eastAsia="ko-KR"/>
              </w:rPr>
            </w:pPr>
            <w:r>
              <w:rPr>
                <w:rFonts w:eastAsia="Times New Roman" w:cs="Times New Roman"/>
                <w:color w:val="000000" w:themeColor="text1"/>
                <w:sz w:val="22"/>
                <w:szCs w:val="22"/>
                <w:lang w:eastAsia="ko-KR"/>
              </w:rPr>
              <w:t>Final case presentation and report</w:t>
            </w:r>
          </w:p>
        </w:tc>
        <w:tc>
          <w:tcPr>
            <w:tcW w:w="810" w:type="dxa"/>
            <w:shd w:val="clear" w:color="auto" w:fill="auto"/>
            <w:vAlign w:val="bottom"/>
            <w:hideMark/>
          </w:tcPr>
          <w:p w:rsidR="00A53D0C" w:rsidRPr="007634FD" w:rsidRDefault="00A34DBE" w:rsidP="00FA369D">
            <w:pPr>
              <w:jc w:val="center"/>
              <w:rPr>
                <w:rFonts w:eastAsia="Times New Roman" w:cs="Times New Roman"/>
                <w:color w:val="000000" w:themeColor="text1"/>
                <w:sz w:val="22"/>
                <w:szCs w:val="22"/>
                <w:lang w:eastAsia="ko-KR"/>
              </w:rPr>
            </w:pPr>
            <w:r>
              <w:rPr>
                <w:rFonts w:eastAsia="Times New Roman" w:cs="Times New Roman"/>
                <w:color w:val="000000" w:themeColor="text1"/>
                <w:sz w:val="22"/>
                <w:szCs w:val="22"/>
                <w:lang w:eastAsia="ko-KR"/>
              </w:rPr>
              <w:t>30</w:t>
            </w:r>
            <w:r w:rsidR="00A53D0C" w:rsidRPr="007634FD">
              <w:rPr>
                <w:rFonts w:eastAsia="Times New Roman" w:cs="Times New Roman"/>
                <w:color w:val="000000" w:themeColor="text1"/>
                <w:sz w:val="22"/>
                <w:szCs w:val="22"/>
                <w:lang w:eastAsia="ko-KR"/>
              </w:rPr>
              <w:t>%</w:t>
            </w:r>
          </w:p>
        </w:tc>
      </w:tr>
      <w:tr w:rsidR="007634FD" w:rsidRPr="007634FD" w:rsidTr="00A53D0C">
        <w:trPr>
          <w:trHeight w:val="300"/>
          <w:jc w:val="center"/>
        </w:trPr>
        <w:tc>
          <w:tcPr>
            <w:tcW w:w="3325" w:type="dxa"/>
            <w:shd w:val="clear" w:color="auto" w:fill="auto"/>
            <w:vAlign w:val="bottom"/>
            <w:hideMark/>
          </w:tcPr>
          <w:p w:rsidR="00A53D0C" w:rsidRPr="007634FD" w:rsidRDefault="00A53D0C" w:rsidP="00A53D0C">
            <w:pPr>
              <w:rPr>
                <w:rFonts w:eastAsia="Times New Roman" w:cs="Times New Roman"/>
                <w:b/>
                <w:bCs/>
                <w:color w:val="000000" w:themeColor="text1"/>
                <w:sz w:val="22"/>
                <w:szCs w:val="22"/>
                <w:lang w:eastAsia="ko-KR"/>
              </w:rPr>
            </w:pPr>
            <w:r w:rsidRPr="007634FD">
              <w:rPr>
                <w:rFonts w:eastAsia="Times New Roman" w:cs="Times New Roman"/>
                <w:b/>
                <w:bCs/>
                <w:color w:val="000000" w:themeColor="text1"/>
                <w:sz w:val="22"/>
                <w:szCs w:val="22"/>
                <w:lang w:eastAsia="ko-KR"/>
              </w:rPr>
              <w:t>Individual work</w:t>
            </w:r>
          </w:p>
        </w:tc>
        <w:tc>
          <w:tcPr>
            <w:tcW w:w="810" w:type="dxa"/>
            <w:shd w:val="clear" w:color="auto" w:fill="auto"/>
            <w:vAlign w:val="bottom"/>
            <w:hideMark/>
          </w:tcPr>
          <w:p w:rsidR="00A53D0C" w:rsidRPr="007634FD" w:rsidRDefault="00A53D0C" w:rsidP="00FA369D">
            <w:pPr>
              <w:jc w:val="center"/>
              <w:rPr>
                <w:rFonts w:eastAsia="Times New Roman" w:cs="Times New Roman"/>
                <w:b/>
                <w:bCs/>
                <w:color w:val="000000" w:themeColor="text1"/>
                <w:sz w:val="22"/>
                <w:szCs w:val="22"/>
                <w:lang w:eastAsia="ko-KR"/>
              </w:rPr>
            </w:pPr>
          </w:p>
        </w:tc>
      </w:tr>
      <w:tr w:rsidR="007634FD" w:rsidRPr="007634FD" w:rsidTr="00A53D0C">
        <w:trPr>
          <w:trHeight w:val="300"/>
          <w:jc w:val="center"/>
        </w:trPr>
        <w:tc>
          <w:tcPr>
            <w:tcW w:w="3325" w:type="dxa"/>
            <w:shd w:val="clear" w:color="auto" w:fill="auto"/>
            <w:vAlign w:val="bottom"/>
            <w:hideMark/>
          </w:tcPr>
          <w:p w:rsidR="00A53D0C" w:rsidRPr="007634FD" w:rsidRDefault="00A34DBE" w:rsidP="00A53D0C">
            <w:pPr>
              <w:rPr>
                <w:rFonts w:eastAsia="Times New Roman" w:cs="Times New Roman"/>
                <w:color w:val="000000" w:themeColor="text1"/>
                <w:sz w:val="22"/>
                <w:szCs w:val="22"/>
                <w:lang w:eastAsia="ko-KR"/>
              </w:rPr>
            </w:pPr>
            <w:r>
              <w:rPr>
                <w:rFonts w:eastAsia="Times New Roman" w:cs="Times New Roman"/>
                <w:color w:val="000000" w:themeColor="text1"/>
                <w:sz w:val="22"/>
                <w:szCs w:val="22"/>
                <w:lang w:eastAsia="ko-KR"/>
              </w:rPr>
              <w:t>Attendance and participation</w:t>
            </w:r>
          </w:p>
        </w:tc>
        <w:tc>
          <w:tcPr>
            <w:tcW w:w="810" w:type="dxa"/>
            <w:shd w:val="clear" w:color="auto" w:fill="auto"/>
            <w:vAlign w:val="bottom"/>
            <w:hideMark/>
          </w:tcPr>
          <w:p w:rsidR="00A53D0C" w:rsidRPr="007634FD" w:rsidRDefault="00A34DBE" w:rsidP="00FA369D">
            <w:pPr>
              <w:jc w:val="center"/>
              <w:rPr>
                <w:rFonts w:eastAsia="Times New Roman" w:cs="Times New Roman"/>
                <w:color w:val="000000" w:themeColor="text1"/>
                <w:sz w:val="22"/>
                <w:szCs w:val="22"/>
                <w:lang w:eastAsia="ko-KR"/>
              </w:rPr>
            </w:pPr>
            <w:r>
              <w:rPr>
                <w:rFonts w:eastAsia="Times New Roman" w:cs="Times New Roman"/>
                <w:color w:val="000000" w:themeColor="text1"/>
                <w:sz w:val="22"/>
                <w:szCs w:val="22"/>
                <w:lang w:eastAsia="ko-KR"/>
              </w:rPr>
              <w:t>1</w:t>
            </w:r>
            <w:r w:rsidR="00A53D0C" w:rsidRPr="007634FD">
              <w:rPr>
                <w:rFonts w:eastAsia="Times New Roman" w:cs="Times New Roman"/>
                <w:color w:val="000000" w:themeColor="text1"/>
                <w:sz w:val="22"/>
                <w:szCs w:val="22"/>
                <w:lang w:eastAsia="ko-KR"/>
              </w:rPr>
              <w:t>0%</w:t>
            </w:r>
          </w:p>
        </w:tc>
      </w:tr>
      <w:tr w:rsidR="007634FD" w:rsidRPr="007634FD" w:rsidTr="00A53D0C">
        <w:trPr>
          <w:trHeight w:val="188"/>
          <w:jc w:val="center"/>
        </w:trPr>
        <w:tc>
          <w:tcPr>
            <w:tcW w:w="3325" w:type="dxa"/>
            <w:shd w:val="clear" w:color="auto" w:fill="auto"/>
            <w:vAlign w:val="bottom"/>
            <w:hideMark/>
          </w:tcPr>
          <w:p w:rsidR="00A53D0C" w:rsidRPr="007634FD" w:rsidRDefault="00A34DBE" w:rsidP="00A53D0C">
            <w:pPr>
              <w:rPr>
                <w:rFonts w:eastAsia="Times New Roman" w:cs="Times New Roman"/>
                <w:color w:val="000000" w:themeColor="text1"/>
                <w:sz w:val="22"/>
                <w:szCs w:val="22"/>
                <w:lang w:eastAsia="ko-KR"/>
              </w:rPr>
            </w:pPr>
            <w:r>
              <w:rPr>
                <w:rFonts w:eastAsia="Times New Roman" w:cs="Times New Roman"/>
                <w:color w:val="000000" w:themeColor="text1"/>
                <w:sz w:val="22"/>
                <w:szCs w:val="22"/>
                <w:lang w:eastAsia="ko-KR"/>
              </w:rPr>
              <w:t>Final exam</w:t>
            </w:r>
          </w:p>
        </w:tc>
        <w:tc>
          <w:tcPr>
            <w:tcW w:w="810" w:type="dxa"/>
            <w:shd w:val="clear" w:color="auto" w:fill="auto"/>
            <w:vAlign w:val="bottom"/>
            <w:hideMark/>
          </w:tcPr>
          <w:p w:rsidR="00A53D0C" w:rsidRPr="007634FD" w:rsidRDefault="00A34DBE" w:rsidP="00FA369D">
            <w:pPr>
              <w:jc w:val="center"/>
              <w:rPr>
                <w:rFonts w:eastAsia="Times New Roman" w:cs="Times New Roman"/>
                <w:color w:val="000000" w:themeColor="text1"/>
                <w:sz w:val="22"/>
                <w:szCs w:val="22"/>
                <w:lang w:eastAsia="ko-KR"/>
              </w:rPr>
            </w:pPr>
            <w:r>
              <w:rPr>
                <w:rFonts w:eastAsia="Times New Roman" w:cs="Times New Roman"/>
                <w:color w:val="000000" w:themeColor="text1"/>
                <w:sz w:val="22"/>
                <w:szCs w:val="22"/>
                <w:lang w:eastAsia="ko-KR"/>
              </w:rPr>
              <w:t>60</w:t>
            </w:r>
            <w:r w:rsidR="00A53D0C" w:rsidRPr="007634FD">
              <w:rPr>
                <w:rFonts w:eastAsia="Times New Roman" w:cs="Times New Roman"/>
                <w:color w:val="000000" w:themeColor="text1"/>
                <w:sz w:val="22"/>
                <w:szCs w:val="22"/>
                <w:lang w:eastAsia="ko-KR"/>
              </w:rPr>
              <w:t>%</w:t>
            </w:r>
          </w:p>
        </w:tc>
      </w:tr>
      <w:tr w:rsidR="00A53D0C" w:rsidRPr="007634FD" w:rsidTr="00A53D0C">
        <w:trPr>
          <w:trHeight w:val="300"/>
          <w:jc w:val="center"/>
        </w:trPr>
        <w:tc>
          <w:tcPr>
            <w:tcW w:w="3325" w:type="dxa"/>
            <w:shd w:val="clear" w:color="auto" w:fill="auto"/>
            <w:vAlign w:val="bottom"/>
            <w:hideMark/>
          </w:tcPr>
          <w:p w:rsidR="00A53D0C" w:rsidRPr="007634FD" w:rsidRDefault="00A53D0C" w:rsidP="00A53D0C">
            <w:pPr>
              <w:rPr>
                <w:rFonts w:eastAsia="Times New Roman" w:cs="Times New Roman"/>
                <w:b/>
                <w:bCs/>
                <w:color w:val="000000" w:themeColor="text1"/>
                <w:sz w:val="22"/>
                <w:szCs w:val="22"/>
                <w:lang w:eastAsia="ko-KR"/>
              </w:rPr>
            </w:pPr>
            <w:r w:rsidRPr="007634FD">
              <w:rPr>
                <w:rFonts w:eastAsia="Times New Roman" w:cs="Times New Roman"/>
                <w:b/>
                <w:bCs/>
                <w:color w:val="000000" w:themeColor="text1"/>
                <w:sz w:val="22"/>
                <w:szCs w:val="22"/>
                <w:lang w:eastAsia="ko-KR"/>
              </w:rPr>
              <w:t>Total</w:t>
            </w:r>
          </w:p>
        </w:tc>
        <w:tc>
          <w:tcPr>
            <w:tcW w:w="810" w:type="dxa"/>
            <w:shd w:val="clear" w:color="auto" w:fill="auto"/>
            <w:vAlign w:val="bottom"/>
            <w:hideMark/>
          </w:tcPr>
          <w:p w:rsidR="00A53D0C" w:rsidRPr="007634FD" w:rsidRDefault="00A53D0C" w:rsidP="00FA369D">
            <w:pPr>
              <w:jc w:val="center"/>
              <w:rPr>
                <w:rFonts w:eastAsia="Times New Roman" w:cs="Times New Roman"/>
                <w:b/>
                <w:bCs/>
                <w:color w:val="000000" w:themeColor="text1"/>
                <w:sz w:val="22"/>
                <w:szCs w:val="22"/>
                <w:lang w:eastAsia="ko-KR"/>
              </w:rPr>
            </w:pPr>
            <w:r w:rsidRPr="007634FD">
              <w:rPr>
                <w:rFonts w:eastAsia="Times New Roman" w:cs="Times New Roman"/>
                <w:b/>
                <w:bCs/>
                <w:color w:val="000000" w:themeColor="text1"/>
                <w:sz w:val="22"/>
                <w:szCs w:val="22"/>
                <w:lang w:eastAsia="ko-KR"/>
              </w:rPr>
              <w:t>100%</w:t>
            </w:r>
          </w:p>
        </w:tc>
      </w:tr>
    </w:tbl>
    <w:p w:rsidR="00232CE6" w:rsidRPr="007634FD" w:rsidRDefault="00232CE6" w:rsidP="00D5359D">
      <w:pPr>
        <w:pStyle w:val="a4"/>
        <w:jc w:val="center"/>
        <w:rPr>
          <w:color w:val="000000" w:themeColor="text1"/>
        </w:rPr>
      </w:pPr>
    </w:p>
    <w:p w:rsidR="00D5359D" w:rsidRPr="007634FD" w:rsidRDefault="00D5359D" w:rsidP="00D5359D">
      <w:pPr>
        <w:rPr>
          <w:color w:val="000000" w:themeColor="text1"/>
        </w:rPr>
      </w:pPr>
      <w:r w:rsidRPr="007634FD">
        <w:rPr>
          <w:color w:val="000000" w:themeColor="text1"/>
        </w:rPr>
        <w:t xml:space="preserve">This class also follows the rules and expectations regarding letter grades provided by </w:t>
      </w:r>
      <w:r w:rsidR="001F1808" w:rsidRPr="007634FD">
        <w:rPr>
          <w:color w:val="000000" w:themeColor="text1"/>
        </w:rPr>
        <w:t>Beijing Foreign Studies University</w:t>
      </w:r>
      <w:r w:rsidRPr="007634FD">
        <w:rPr>
          <w:color w:val="000000" w:themeColor="text1"/>
        </w:rPr>
        <w:t xml:space="preserve"> </w:t>
      </w:r>
      <w:r w:rsidR="001F1808" w:rsidRPr="007634FD">
        <w:rPr>
          <w:color w:val="000000" w:themeColor="text1"/>
        </w:rPr>
        <w:t xml:space="preserve">(BFSU) </w:t>
      </w:r>
      <w:r w:rsidRPr="007634FD">
        <w:rPr>
          <w:color w:val="000000" w:themeColor="text1"/>
        </w:rPr>
        <w:t xml:space="preserve">and it also follows the grading curve policies. </w:t>
      </w:r>
      <w:r w:rsidR="00232CE6" w:rsidRPr="007634FD">
        <w:rPr>
          <w:color w:val="000000" w:themeColor="text1"/>
        </w:rPr>
        <w:t>See table 2.</w:t>
      </w:r>
    </w:p>
    <w:p w:rsidR="00D5359D" w:rsidRPr="007634FD" w:rsidRDefault="00D5359D" w:rsidP="00D5359D">
      <w:pPr>
        <w:rPr>
          <w:color w:val="000000" w:themeColor="text1"/>
        </w:rPr>
      </w:pPr>
    </w:p>
    <w:p w:rsidR="00A53D0C" w:rsidRPr="007634FD" w:rsidRDefault="00A53D0C" w:rsidP="00D5359D">
      <w:pPr>
        <w:rPr>
          <w:color w:val="000000" w:themeColor="text1"/>
        </w:rPr>
      </w:pPr>
    </w:p>
    <w:p w:rsidR="00D8382E" w:rsidRPr="007634FD" w:rsidRDefault="00D8382E" w:rsidP="00D8382E">
      <w:pPr>
        <w:jc w:val="center"/>
        <w:rPr>
          <w:rFonts w:cs="Times New Roman"/>
          <w:color w:val="000000" w:themeColor="text1"/>
        </w:rPr>
      </w:pPr>
      <w:r w:rsidRPr="007634FD">
        <w:rPr>
          <w:rFonts w:cs="Times New Roman"/>
          <w:color w:val="000000" w:themeColor="text1"/>
        </w:rPr>
        <w:t>Table 2. Number and letter grade correspondence</w:t>
      </w:r>
    </w:p>
    <w:tbl>
      <w:tblPr>
        <w:tblW w:w="85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6"/>
        <w:gridCol w:w="3158"/>
        <w:gridCol w:w="2867"/>
      </w:tblGrid>
      <w:tr w:rsidR="007634FD" w:rsidRPr="007634FD" w:rsidTr="00D9753D">
        <w:trPr>
          <w:trHeight w:val="300"/>
          <w:jc w:val="center"/>
        </w:trPr>
        <w:tc>
          <w:tcPr>
            <w:tcW w:w="2526" w:type="dxa"/>
            <w:tcBorders>
              <w:top w:val="single" w:sz="4" w:space="0" w:color="auto"/>
              <w:left w:val="single" w:sz="4" w:space="0" w:color="auto"/>
              <w:bottom w:val="single" w:sz="4" w:space="0" w:color="auto"/>
              <w:right w:val="single" w:sz="4" w:space="0" w:color="auto"/>
            </w:tcBorders>
            <w:shd w:val="clear" w:color="auto" w:fill="F9F9F9"/>
            <w:vAlign w:val="center"/>
          </w:tcPr>
          <w:p w:rsidR="00D8382E" w:rsidRPr="007634FD" w:rsidRDefault="00D8382E" w:rsidP="00D9753D">
            <w:pPr>
              <w:spacing w:line="380" w:lineRule="exact"/>
              <w:jc w:val="center"/>
              <w:rPr>
                <w:rFonts w:cs="Times New Roman"/>
                <w:color w:val="000000" w:themeColor="text1"/>
                <w:sz w:val="28"/>
              </w:rPr>
            </w:pPr>
            <w:r w:rsidRPr="007634FD">
              <w:rPr>
                <w:rFonts w:cs="Times New Roman"/>
                <w:color w:val="000000" w:themeColor="text1"/>
                <w:sz w:val="28"/>
              </w:rPr>
              <w:t>Points</w:t>
            </w:r>
          </w:p>
        </w:tc>
        <w:tc>
          <w:tcPr>
            <w:tcW w:w="3158" w:type="dxa"/>
            <w:tcBorders>
              <w:top w:val="single" w:sz="4" w:space="0" w:color="auto"/>
              <w:left w:val="single" w:sz="4" w:space="0" w:color="auto"/>
              <w:bottom w:val="single" w:sz="4" w:space="0" w:color="auto"/>
              <w:right w:val="single" w:sz="4" w:space="0" w:color="auto"/>
            </w:tcBorders>
            <w:shd w:val="clear" w:color="auto" w:fill="F9F9F9"/>
            <w:vAlign w:val="center"/>
          </w:tcPr>
          <w:p w:rsidR="00D8382E" w:rsidRPr="007634FD" w:rsidRDefault="00D8382E" w:rsidP="00D9753D">
            <w:pPr>
              <w:spacing w:line="380" w:lineRule="exact"/>
              <w:jc w:val="center"/>
              <w:rPr>
                <w:rFonts w:cs="Times New Roman"/>
                <w:color w:val="000000" w:themeColor="text1"/>
                <w:sz w:val="28"/>
              </w:rPr>
            </w:pPr>
            <w:r w:rsidRPr="007634FD">
              <w:rPr>
                <w:rFonts w:cs="Times New Roman"/>
                <w:color w:val="000000" w:themeColor="text1"/>
                <w:sz w:val="28"/>
              </w:rPr>
              <w:t>Grades</w:t>
            </w:r>
          </w:p>
        </w:tc>
        <w:tc>
          <w:tcPr>
            <w:tcW w:w="2867" w:type="dxa"/>
            <w:tcBorders>
              <w:top w:val="single" w:sz="4" w:space="0" w:color="auto"/>
              <w:left w:val="single" w:sz="4" w:space="0" w:color="auto"/>
              <w:bottom w:val="single" w:sz="4" w:space="0" w:color="auto"/>
              <w:right w:val="single" w:sz="4" w:space="0" w:color="auto"/>
            </w:tcBorders>
            <w:shd w:val="clear" w:color="auto" w:fill="F9F9F9"/>
            <w:vAlign w:val="center"/>
          </w:tcPr>
          <w:p w:rsidR="00D8382E" w:rsidRPr="007634FD" w:rsidRDefault="00D8382E" w:rsidP="00D9753D">
            <w:pPr>
              <w:spacing w:line="380" w:lineRule="exact"/>
              <w:jc w:val="center"/>
              <w:rPr>
                <w:rFonts w:cs="Times New Roman"/>
                <w:color w:val="000000" w:themeColor="text1"/>
                <w:sz w:val="28"/>
              </w:rPr>
            </w:pPr>
            <w:r w:rsidRPr="007634FD">
              <w:rPr>
                <w:rFonts w:cs="Times New Roman"/>
                <w:color w:val="000000" w:themeColor="text1"/>
                <w:sz w:val="28"/>
              </w:rPr>
              <w:t>Grade points</w:t>
            </w:r>
          </w:p>
        </w:tc>
      </w:tr>
      <w:tr w:rsidR="007634FD" w:rsidRPr="007634FD" w:rsidTr="00D9753D">
        <w:trPr>
          <w:trHeight w:val="300"/>
          <w:jc w:val="center"/>
        </w:trPr>
        <w:tc>
          <w:tcPr>
            <w:tcW w:w="2526" w:type="dxa"/>
            <w:tcBorders>
              <w:top w:val="single" w:sz="4" w:space="0" w:color="auto"/>
              <w:left w:val="single" w:sz="4" w:space="0" w:color="auto"/>
              <w:bottom w:val="single" w:sz="4" w:space="0" w:color="auto"/>
              <w:right w:val="single" w:sz="4" w:space="0" w:color="auto"/>
            </w:tcBorders>
            <w:shd w:val="clear" w:color="auto" w:fill="FFFFFF"/>
            <w:vAlign w:val="center"/>
          </w:tcPr>
          <w:p w:rsidR="00D8382E" w:rsidRPr="007634FD" w:rsidRDefault="00D8382E" w:rsidP="00D9753D">
            <w:pPr>
              <w:spacing w:line="380" w:lineRule="exact"/>
              <w:jc w:val="center"/>
              <w:rPr>
                <w:rFonts w:cs="Times New Roman"/>
                <w:color w:val="000000" w:themeColor="text1"/>
                <w:sz w:val="28"/>
              </w:rPr>
            </w:pPr>
            <w:r w:rsidRPr="007634FD">
              <w:rPr>
                <w:rFonts w:cs="Times New Roman"/>
                <w:color w:val="000000" w:themeColor="text1"/>
                <w:sz w:val="28"/>
              </w:rPr>
              <w:t>90-100</w:t>
            </w:r>
          </w:p>
        </w:tc>
        <w:tc>
          <w:tcPr>
            <w:tcW w:w="3158" w:type="dxa"/>
            <w:tcBorders>
              <w:top w:val="single" w:sz="4" w:space="0" w:color="auto"/>
              <w:left w:val="single" w:sz="4" w:space="0" w:color="auto"/>
              <w:bottom w:val="single" w:sz="4" w:space="0" w:color="auto"/>
              <w:right w:val="single" w:sz="4" w:space="0" w:color="auto"/>
            </w:tcBorders>
            <w:shd w:val="clear" w:color="auto" w:fill="FFFFFF"/>
            <w:vAlign w:val="center"/>
          </w:tcPr>
          <w:p w:rsidR="00D8382E" w:rsidRPr="007634FD" w:rsidRDefault="00D8382E" w:rsidP="00D9753D">
            <w:pPr>
              <w:spacing w:line="380" w:lineRule="exact"/>
              <w:jc w:val="center"/>
              <w:rPr>
                <w:rFonts w:cs="Times New Roman"/>
                <w:color w:val="000000" w:themeColor="text1"/>
                <w:sz w:val="28"/>
              </w:rPr>
            </w:pPr>
            <w:r w:rsidRPr="007634FD">
              <w:rPr>
                <w:rFonts w:cs="Times New Roman"/>
                <w:color w:val="000000" w:themeColor="text1"/>
                <w:sz w:val="28"/>
              </w:rPr>
              <w:t>A</w:t>
            </w:r>
          </w:p>
        </w:tc>
        <w:tc>
          <w:tcPr>
            <w:tcW w:w="2867" w:type="dxa"/>
            <w:tcBorders>
              <w:top w:val="single" w:sz="4" w:space="0" w:color="auto"/>
              <w:left w:val="single" w:sz="4" w:space="0" w:color="auto"/>
              <w:bottom w:val="single" w:sz="4" w:space="0" w:color="auto"/>
              <w:right w:val="single" w:sz="4" w:space="0" w:color="auto"/>
            </w:tcBorders>
            <w:shd w:val="clear" w:color="auto" w:fill="FFFFFF"/>
            <w:vAlign w:val="center"/>
          </w:tcPr>
          <w:p w:rsidR="00D8382E" w:rsidRPr="007634FD" w:rsidRDefault="00D8382E" w:rsidP="00D9753D">
            <w:pPr>
              <w:spacing w:line="380" w:lineRule="exact"/>
              <w:jc w:val="center"/>
              <w:rPr>
                <w:rFonts w:cs="Times New Roman"/>
                <w:color w:val="000000" w:themeColor="text1"/>
                <w:sz w:val="28"/>
              </w:rPr>
            </w:pPr>
            <w:r w:rsidRPr="007634FD">
              <w:rPr>
                <w:rFonts w:cs="Times New Roman"/>
                <w:color w:val="000000" w:themeColor="text1"/>
                <w:sz w:val="28"/>
              </w:rPr>
              <w:t>4.0</w:t>
            </w:r>
          </w:p>
        </w:tc>
      </w:tr>
      <w:tr w:rsidR="007634FD" w:rsidRPr="007634FD" w:rsidTr="00D9753D">
        <w:trPr>
          <w:trHeight w:val="300"/>
          <w:jc w:val="center"/>
        </w:trPr>
        <w:tc>
          <w:tcPr>
            <w:tcW w:w="2526" w:type="dxa"/>
            <w:tcBorders>
              <w:top w:val="single" w:sz="4" w:space="0" w:color="auto"/>
              <w:left w:val="single" w:sz="4" w:space="0" w:color="auto"/>
              <w:bottom w:val="single" w:sz="4" w:space="0" w:color="auto"/>
              <w:right w:val="single" w:sz="4" w:space="0" w:color="auto"/>
            </w:tcBorders>
            <w:shd w:val="clear" w:color="auto" w:fill="FFFFFF"/>
            <w:vAlign w:val="center"/>
          </w:tcPr>
          <w:p w:rsidR="00D8382E" w:rsidRPr="007634FD" w:rsidRDefault="00D8382E" w:rsidP="00D9753D">
            <w:pPr>
              <w:spacing w:line="380" w:lineRule="exact"/>
              <w:jc w:val="center"/>
              <w:rPr>
                <w:rFonts w:cs="Times New Roman"/>
                <w:color w:val="000000" w:themeColor="text1"/>
                <w:sz w:val="28"/>
              </w:rPr>
            </w:pPr>
            <w:r w:rsidRPr="007634FD">
              <w:rPr>
                <w:rFonts w:cs="Times New Roman"/>
                <w:color w:val="000000" w:themeColor="text1"/>
                <w:sz w:val="28"/>
              </w:rPr>
              <w:t>85-89</w:t>
            </w:r>
          </w:p>
        </w:tc>
        <w:tc>
          <w:tcPr>
            <w:tcW w:w="3158" w:type="dxa"/>
            <w:tcBorders>
              <w:top w:val="single" w:sz="4" w:space="0" w:color="auto"/>
              <w:left w:val="single" w:sz="4" w:space="0" w:color="auto"/>
              <w:bottom w:val="single" w:sz="4" w:space="0" w:color="auto"/>
              <w:right w:val="single" w:sz="4" w:space="0" w:color="auto"/>
            </w:tcBorders>
            <w:shd w:val="clear" w:color="auto" w:fill="FFFFFF"/>
            <w:vAlign w:val="center"/>
          </w:tcPr>
          <w:p w:rsidR="00D8382E" w:rsidRPr="007634FD" w:rsidRDefault="00D8382E" w:rsidP="00D9753D">
            <w:pPr>
              <w:spacing w:line="380" w:lineRule="exact"/>
              <w:jc w:val="center"/>
              <w:rPr>
                <w:rFonts w:cs="Times New Roman"/>
                <w:color w:val="000000" w:themeColor="text1"/>
                <w:sz w:val="28"/>
              </w:rPr>
            </w:pPr>
            <w:r w:rsidRPr="007634FD">
              <w:rPr>
                <w:rFonts w:cs="Times New Roman"/>
                <w:color w:val="000000" w:themeColor="text1"/>
                <w:sz w:val="28"/>
              </w:rPr>
              <w:t>B+</w:t>
            </w:r>
          </w:p>
        </w:tc>
        <w:tc>
          <w:tcPr>
            <w:tcW w:w="2867" w:type="dxa"/>
            <w:tcBorders>
              <w:top w:val="single" w:sz="4" w:space="0" w:color="auto"/>
              <w:left w:val="single" w:sz="4" w:space="0" w:color="auto"/>
              <w:bottom w:val="single" w:sz="4" w:space="0" w:color="auto"/>
              <w:right w:val="single" w:sz="4" w:space="0" w:color="auto"/>
            </w:tcBorders>
            <w:shd w:val="clear" w:color="auto" w:fill="FFFFFF"/>
            <w:vAlign w:val="center"/>
          </w:tcPr>
          <w:p w:rsidR="00D8382E" w:rsidRPr="007634FD" w:rsidRDefault="00D8382E" w:rsidP="00D9753D">
            <w:pPr>
              <w:spacing w:line="380" w:lineRule="exact"/>
              <w:jc w:val="center"/>
              <w:rPr>
                <w:rFonts w:cs="Times New Roman"/>
                <w:color w:val="000000" w:themeColor="text1"/>
                <w:sz w:val="28"/>
              </w:rPr>
            </w:pPr>
            <w:r w:rsidRPr="007634FD">
              <w:rPr>
                <w:rFonts w:cs="Times New Roman"/>
                <w:color w:val="000000" w:themeColor="text1"/>
                <w:sz w:val="28"/>
              </w:rPr>
              <w:t>3.7</w:t>
            </w:r>
          </w:p>
        </w:tc>
      </w:tr>
      <w:tr w:rsidR="007634FD" w:rsidRPr="007634FD" w:rsidTr="00D9753D">
        <w:trPr>
          <w:trHeight w:val="300"/>
          <w:jc w:val="center"/>
        </w:trPr>
        <w:tc>
          <w:tcPr>
            <w:tcW w:w="2526" w:type="dxa"/>
            <w:tcBorders>
              <w:top w:val="single" w:sz="4" w:space="0" w:color="auto"/>
              <w:left w:val="single" w:sz="4" w:space="0" w:color="auto"/>
              <w:bottom w:val="single" w:sz="4" w:space="0" w:color="auto"/>
              <w:right w:val="single" w:sz="4" w:space="0" w:color="auto"/>
            </w:tcBorders>
            <w:shd w:val="clear" w:color="auto" w:fill="FFFFFF"/>
            <w:vAlign w:val="center"/>
          </w:tcPr>
          <w:p w:rsidR="00D8382E" w:rsidRPr="007634FD" w:rsidRDefault="00D8382E" w:rsidP="00D9753D">
            <w:pPr>
              <w:spacing w:line="380" w:lineRule="exact"/>
              <w:jc w:val="center"/>
              <w:rPr>
                <w:rFonts w:cs="Times New Roman"/>
                <w:color w:val="000000" w:themeColor="text1"/>
                <w:sz w:val="28"/>
              </w:rPr>
            </w:pPr>
            <w:r w:rsidRPr="007634FD">
              <w:rPr>
                <w:rFonts w:cs="Times New Roman"/>
                <w:color w:val="000000" w:themeColor="text1"/>
                <w:sz w:val="28"/>
              </w:rPr>
              <w:t>82-84</w:t>
            </w:r>
          </w:p>
        </w:tc>
        <w:tc>
          <w:tcPr>
            <w:tcW w:w="3158" w:type="dxa"/>
            <w:tcBorders>
              <w:top w:val="single" w:sz="4" w:space="0" w:color="auto"/>
              <w:left w:val="single" w:sz="4" w:space="0" w:color="auto"/>
              <w:bottom w:val="single" w:sz="4" w:space="0" w:color="auto"/>
              <w:right w:val="single" w:sz="4" w:space="0" w:color="auto"/>
            </w:tcBorders>
            <w:shd w:val="clear" w:color="auto" w:fill="FFFFFF"/>
            <w:vAlign w:val="center"/>
          </w:tcPr>
          <w:p w:rsidR="00D8382E" w:rsidRPr="007634FD" w:rsidRDefault="00D8382E" w:rsidP="00D9753D">
            <w:pPr>
              <w:spacing w:line="380" w:lineRule="exact"/>
              <w:jc w:val="center"/>
              <w:rPr>
                <w:rFonts w:cs="Times New Roman"/>
                <w:color w:val="000000" w:themeColor="text1"/>
                <w:sz w:val="28"/>
              </w:rPr>
            </w:pPr>
            <w:r w:rsidRPr="007634FD">
              <w:rPr>
                <w:rFonts w:cs="Times New Roman"/>
                <w:color w:val="000000" w:themeColor="text1"/>
                <w:sz w:val="28"/>
              </w:rPr>
              <w:t>B</w:t>
            </w:r>
          </w:p>
        </w:tc>
        <w:tc>
          <w:tcPr>
            <w:tcW w:w="2867" w:type="dxa"/>
            <w:tcBorders>
              <w:top w:val="single" w:sz="4" w:space="0" w:color="auto"/>
              <w:left w:val="single" w:sz="4" w:space="0" w:color="auto"/>
              <w:bottom w:val="single" w:sz="4" w:space="0" w:color="auto"/>
              <w:right w:val="single" w:sz="4" w:space="0" w:color="auto"/>
            </w:tcBorders>
            <w:shd w:val="clear" w:color="auto" w:fill="FFFFFF"/>
            <w:vAlign w:val="center"/>
          </w:tcPr>
          <w:p w:rsidR="00D8382E" w:rsidRPr="007634FD" w:rsidRDefault="00D8382E" w:rsidP="00D9753D">
            <w:pPr>
              <w:spacing w:line="380" w:lineRule="exact"/>
              <w:jc w:val="center"/>
              <w:rPr>
                <w:rFonts w:cs="Times New Roman"/>
                <w:color w:val="000000" w:themeColor="text1"/>
                <w:sz w:val="28"/>
              </w:rPr>
            </w:pPr>
            <w:r w:rsidRPr="007634FD">
              <w:rPr>
                <w:rFonts w:cs="Times New Roman"/>
                <w:color w:val="000000" w:themeColor="text1"/>
                <w:sz w:val="28"/>
              </w:rPr>
              <w:t>3.3</w:t>
            </w:r>
          </w:p>
        </w:tc>
      </w:tr>
      <w:tr w:rsidR="007634FD" w:rsidRPr="007634FD" w:rsidTr="00D9753D">
        <w:trPr>
          <w:trHeight w:val="300"/>
          <w:jc w:val="center"/>
        </w:trPr>
        <w:tc>
          <w:tcPr>
            <w:tcW w:w="2526" w:type="dxa"/>
            <w:tcBorders>
              <w:top w:val="single" w:sz="4" w:space="0" w:color="auto"/>
              <w:left w:val="single" w:sz="4" w:space="0" w:color="auto"/>
              <w:bottom w:val="single" w:sz="4" w:space="0" w:color="auto"/>
              <w:right w:val="single" w:sz="4" w:space="0" w:color="auto"/>
            </w:tcBorders>
            <w:shd w:val="clear" w:color="auto" w:fill="FFFFFF"/>
            <w:vAlign w:val="center"/>
          </w:tcPr>
          <w:p w:rsidR="00D8382E" w:rsidRPr="007634FD" w:rsidRDefault="00D8382E" w:rsidP="00D9753D">
            <w:pPr>
              <w:spacing w:line="380" w:lineRule="exact"/>
              <w:jc w:val="center"/>
              <w:rPr>
                <w:rFonts w:cs="Times New Roman"/>
                <w:color w:val="000000" w:themeColor="text1"/>
                <w:sz w:val="28"/>
              </w:rPr>
            </w:pPr>
            <w:r w:rsidRPr="007634FD">
              <w:rPr>
                <w:rFonts w:cs="Times New Roman"/>
                <w:color w:val="000000" w:themeColor="text1"/>
                <w:sz w:val="28"/>
              </w:rPr>
              <w:t>78-81</w:t>
            </w:r>
          </w:p>
        </w:tc>
        <w:tc>
          <w:tcPr>
            <w:tcW w:w="3158" w:type="dxa"/>
            <w:tcBorders>
              <w:top w:val="single" w:sz="4" w:space="0" w:color="auto"/>
              <w:left w:val="single" w:sz="4" w:space="0" w:color="auto"/>
              <w:bottom w:val="single" w:sz="4" w:space="0" w:color="auto"/>
              <w:right w:val="single" w:sz="4" w:space="0" w:color="auto"/>
            </w:tcBorders>
            <w:shd w:val="clear" w:color="auto" w:fill="FFFFFF"/>
            <w:vAlign w:val="center"/>
          </w:tcPr>
          <w:p w:rsidR="00D8382E" w:rsidRPr="007634FD" w:rsidRDefault="00D8382E" w:rsidP="00D9753D">
            <w:pPr>
              <w:spacing w:line="380" w:lineRule="exact"/>
              <w:jc w:val="center"/>
              <w:rPr>
                <w:rFonts w:cs="Times New Roman"/>
                <w:color w:val="000000" w:themeColor="text1"/>
                <w:sz w:val="28"/>
              </w:rPr>
            </w:pPr>
            <w:r w:rsidRPr="007634FD">
              <w:rPr>
                <w:rFonts w:cs="Times New Roman"/>
                <w:color w:val="000000" w:themeColor="text1"/>
                <w:sz w:val="28"/>
              </w:rPr>
              <w:t>B-</w:t>
            </w:r>
          </w:p>
        </w:tc>
        <w:tc>
          <w:tcPr>
            <w:tcW w:w="2867" w:type="dxa"/>
            <w:tcBorders>
              <w:top w:val="single" w:sz="4" w:space="0" w:color="auto"/>
              <w:left w:val="single" w:sz="4" w:space="0" w:color="auto"/>
              <w:bottom w:val="single" w:sz="4" w:space="0" w:color="auto"/>
              <w:right w:val="single" w:sz="4" w:space="0" w:color="auto"/>
            </w:tcBorders>
            <w:shd w:val="clear" w:color="auto" w:fill="FFFFFF"/>
            <w:vAlign w:val="center"/>
          </w:tcPr>
          <w:p w:rsidR="00D8382E" w:rsidRPr="007634FD" w:rsidRDefault="00D8382E" w:rsidP="00D9753D">
            <w:pPr>
              <w:spacing w:line="380" w:lineRule="exact"/>
              <w:jc w:val="center"/>
              <w:rPr>
                <w:rFonts w:cs="Times New Roman"/>
                <w:color w:val="000000" w:themeColor="text1"/>
                <w:sz w:val="28"/>
              </w:rPr>
            </w:pPr>
            <w:r w:rsidRPr="007634FD">
              <w:rPr>
                <w:rFonts w:cs="Times New Roman"/>
                <w:color w:val="000000" w:themeColor="text1"/>
                <w:sz w:val="28"/>
              </w:rPr>
              <w:t>3.0</w:t>
            </w:r>
          </w:p>
        </w:tc>
      </w:tr>
      <w:tr w:rsidR="007634FD" w:rsidRPr="007634FD" w:rsidTr="00D9753D">
        <w:trPr>
          <w:trHeight w:val="300"/>
          <w:jc w:val="center"/>
        </w:trPr>
        <w:tc>
          <w:tcPr>
            <w:tcW w:w="2526" w:type="dxa"/>
            <w:tcBorders>
              <w:top w:val="single" w:sz="4" w:space="0" w:color="auto"/>
              <w:left w:val="single" w:sz="4" w:space="0" w:color="auto"/>
              <w:bottom w:val="single" w:sz="4" w:space="0" w:color="auto"/>
              <w:right w:val="single" w:sz="4" w:space="0" w:color="auto"/>
            </w:tcBorders>
            <w:shd w:val="clear" w:color="auto" w:fill="FFFFFF"/>
            <w:vAlign w:val="center"/>
          </w:tcPr>
          <w:p w:rsidR="00D8382E" w:rsidRPr="007634FD" w:rsidRDefault="00D8382E" w:rsidP="00D9753D">
            <w:pPr>
              <w:spacing w:line="380" w:lineRule="exact"/>
              <w:jc w:val="center"/>
              <w:rPr>
                <w:rFonts w:cs="Times New Roman"/>
                <w:color w:val="000000" w:themeColor="text1"/>
                <w:sz w:val="28"/>
              </w:rPr>
            </w:pPr>
            <w:r w:rsidRPr="007634FD">
              <w:rPr>
                <w:rFonts w:cs="Times New Roman"/>
                <w:color w:val="000000" w:themeColor="text1"/>
                <w:sz w:val="28"/>
              </w:rPr>
              <w:t>75-77</w:t>
            </w:r>
          </w:p>
        </w:tc>
        <w:tc>
          <w:tcPr>
            <w:tcW w:w="3158" w:type="dxa"/>
            <w:tcBorders>
              <w:top w:val="single" w:sz="4" w:space="0" w:color="auto"/>
              <w:left w:val="single" w:sz="4" w:space="0" w:color="auto"/>
              <w:bottom w:val="single" w:sz="4" w:space="0" w:color="auto"/>
              <w:right w:val="single" w:sz="4" w:space="0" w:color="auto"/>
            </w:tcBorders>
            <w:shd w:val="clear" w:color="auto" w:fill="FFFFFF"/>
            <w:vAlign w:val="center"/>
          </w:tcPr>
          <w:p w:rsidR="00D8382E" w:rsidRPr="007634FD" w:rsidRDefault="00D8382E" w:rsidP="00D9753D">
            <w:pPr>
              <w:spacing w:line="380" w:lineRule="exact"/>
              <w:jc w:val="center"/>
              <w:rPr>
                <w:rFonts w:cs="Times New Roman"/>
                <w:color w:val="000000" w:themeColor="text1"/>
                <w:sz w:val="28"/>
              </w:rPr>
            </w:pPr>
            <w:r w:rsidRPr="007634FD">
              <w:rPr>
                <w:rFonts w:cs="Times New Roman"/>
                <w:color w:val="000000" w:themeColor="text1"/>
                <w:sz w:val="28"/>
              </w:rPr>
              <w:t>C+</w:t>
            </w:r>
          </w:p>
        </w:tc>
        <w:tc>
          <w:tcPr>
            <w:tcW w:w="2867" w:type="dxa"/>
            <w:tcBorders>
              <w:top w:val="single" w:sz="4" w:space="0" w:color="auto"/>
              <w:left w:val="single" w:sz="4" w:space="0" w:color="auto"/>
              <w:bottom w:val="single" w:sz="4" w:space="0" w:color="auto"/>
              <w:right w:val="single" w:sz="4" w:space="0" w:color="auto"/>
            </w:tcBorders>
            <w:shd w:val="clear" w:color="auto" w:fill="FFFFFF"/>
            <w:vAlign w:val="center"/>
          </w:tcPr>
          <w:p w:rsidR="00D8382E" w:rsidRPr="007634FD" w:rsidRDefault="00D8382E" w:rsidP="00D9753D">
            <w:pPr>
              <w:spacing w:line="380" w:lineRule="exact"/>
              <w:jc w:val="center"/>
              <w:rPr>
                <w:rFonts w:cs="Times New Roman"/>
                <w:color w:val="000000" w:themeColor="text1"/>
                <w:sz w:val="28"/>
              </w:rPr>
            </w:pPr>
            <w:r w:rsidRPr="007634FD">
              <w:rPr>
                <w:rFonts w:cs="Times New Roman"/>
                <w:color w:val="000000" w:themeColor="text1"/>
                <w:sz w:val="28"/>
              </w:rPr>
              <w:t>2.7</w:t>
            </w:r>
          </w:p>
        </w:tc>
      </w:tr>
      <w:tr w:rsidR="007634FD" w:rsidRPr="007634FD" w:rsidTr="00D9753D">
        <w:trPr>
          <w:trHeight w:val="300"/>
          <w:jc w:val="center"/>
        </w:trPr>
        <w:tc>
          <w:tcPr>
            <w:tcW w:w="2526" w:type="dxa"/>
            <w:tcBorders>
              <w:top w:val="single" w:sz="4" w:space="0" w:color="auto"/>
              <w:left w:val="single" w:sz="4" w:space="0" w:color="auto"/>
              <w:bottom w:val="single" w:sz="4" w:space="0" w:color="auto"/>
              <w:right w:val="single" w:sz="4" w:space="0" w:color="auto"/>
            </w:tcBorders>
            <w:shd w:val="clear" w:color="auto" w:fill="FFFFFF"/>
            <w:vAlign w:val="center"/>
          </w:tcPr>
          <w:p w:rsidR="00D8382E" w:rsidRPr="007634FD" w:rsidRDefault="00D8382E" w:rsidP="00D9753D">
            <w:pPr>
              <w:spacing w:line="380" w:lineRule="exact"/>
              <w:jc w:val="center"/>
              <w:rPr>
                <w:rFonts w:cs="Times New Roman"/>
                <w:color w:val="000000" w:themeColor="text1"/>
                <w:sz w:val="28"/>
              </w:rPr>
            </w:pPr>
            <w:r w:rsidRPr="007634FD">
              <w:rPr>
                <w:rFonts w:cs="Times New Roman"/>
                <w:color w:val="000000" w:themeColor="text1"/>
                <w:sz w:val="28"/>
              </w:rPr>
              <w:t>72-74</w:t>
            </w:r>
          </w:p>
        </w:tc>
        <w:tc>
          <w:tcPr>
            <w:tcW w:w="3158" w:type="dxa"/>
            <w:tcBorders>
              <w:top w:val="single" w:sz="4" w:space="0" w:color="auto"/>
              <w:left w:val="single" w:sz="4" w:space="0" w:color="auto"/>
              <w:bottom w:val="single" w:sz="4" w:space="0" w:color="auto"/>
              <w:right w:val="single" w:sz="4" w:space="0" w:color="auto"/>
            </w:tcBorders>
            <w:shd w:val="clear" w:color="auto" w:fill="FFFFFF"/>
            <w:vAlign w:val="center"/>
          </w:tcPr>
          <w:p w:rsidR="00D8382E" w:rsidRPr="007634FD" w:rsidRDefault="00D8382E" w:rsidP="00D9753D">
            <w:pPr>
              <w:spacing w:line="380" w:lineRule="exact"/>
              <w:jc w:val="center"/>
              <w:rPr>
                <w:rFonts w:cs="Times New Roman"/>
                <w:color w:val="000000" w:themeColor="text1"/>
                <w:sz w:val="28"/>
              </w:rPr>
            </w:pPr>
            <w:r w:rsidRPr="007634FD">
              <w:rPr>
                <w:rFonts w:cs="Times New Roman"/>
                <w:color w:val="000000" w:themeColor="text1"/>
                <w:sz w:val="28"/>
              </w:rPr>
              <w:t>C</w:t>
            </w:r>
          </w:p>
        </w:tc>
        <w:tc>
          <w:tcPr>
            <w:tcW w:w="2867" w:type="dxa"/>
            <w:tcBorders>
              <w:top w:val="single" w:sz="4" w:space="0" w:color="auto"/>
              <w:left w:val="single" w:sz="4" w:space="0" w:color="auto"/>
              <w:bottom w:val="single" w:sz="4" w:space="0" w:color="auto"/>
              <w:right w:val="single" w:sz="4" w:space="0" w:color="auto"/>
            </w:tcBorders>
            <w:shd w:val="clear" w:color="auto" w:fill="FFFFFF"/>
            <w:vAlign w:val="center"/>
          </w:tcPr>
          <w:p w:rsidR="00D8382E" w:rsidRPr="007634FD" w:rsidRDefault="00D8382E" w:rsidP="00D9753D">
            <w:pPr>
              <w:spacing w:line="380" w:lineRule="exact"/>
              <w:jc w:val="center"/>
              <w:rPr>
                <w:rFonts w:cs="Times New Roman"/>
                <w:color w:val="000000" w:themeColor="text1"/>
                <w:sz w:val="28"/>
              </w:rPr>
            </w:pPr>
            <w:r w:rsidRPr="007634FD">
              <w:rPr>
                <w:rFonts w:cs="Times New Roman"/>
                <w:color w:val="000000" w:themeColor="text1"/>
                <w:sz w:val="28"/>
              </w:rPr>
              <w:t>2.3</w:t>
            </w:r>
          </w:p>
        </w:tc>
      </w:tr>
      <w:tr w:rsidR="007634FD" w:rsidRPr="007634FD" w:rsidTr="00D9753D">
        <w:trPr>
          <w:trHeight w:val="300"/>
          <w:jc w:val="center"/>
        </w:trPr>
        <w:tc>
          <w:tcPr>
            <w:tcW w:w="2526" w:type="dxa"/>
            <w:tcBorders>
              <w:top w:val="single" w:sz="4" w:space="0" w:color="auto"/>
              <w:left w:val="single" w:sz="4" w:space="0" w:color="auto"/>
              <w:bottom w:val="single" w:sz="4" w:space="0" w:color="auto"/>
              <w:right w:val="single" w:sz="4" w:space="0" w:color="auto"/>
            </w:tcBorders>
            <w:shd w:val="clear" w:color="auto" w:fill="FFFFFF"/>
            <w:vAlign w:val="center"/>
          </w:tcPr>
          <w:p w:rsidR="00D8382E" w:rsidRPr="007634FD" w:rsidRDefault="00D8382E" w:rsidP="00D9753D">
            <w:pPr>
              <w:spacing w:line="380" w:lineRule="exact"/>
              <w:jc w:val="center"/>
              <w:rPr>
                <w:rFonts w:cs="Times New Roman"/>
                <w:color w:val="000000" w:themeColor="text1"/>
                <w:sz w:val="28"/>
              </w:rPr>
            </w:pPr>
            <w:r w:rsidRPr="007634FD">
              <w:rPr>
                <w:rFonts w:cs="Times New Roman"/>
                <w:color w:val="000000" w:themeColor="text1"/>
                <w:sz w:val="28"/>
              </w:rPr>
              <w:t>68-71</w:t>
            </w:r>
          </w:p>
        </w:tc>
        <w:tc>
          <w:tcPr>
            <w:tcW w:w="3158" w:type="dxa"/>
            <w:tcBorders>
              <w:top w:val="single" w:sz="4" w:space="0" w:color="auto"/>
              <w:left w:val="single" w:sz="4" w:space="0" w:color="auto"/>
              <w:bottom w:val="single" w:sz="4" w:space="0" w:color="auto"/>
              <w:right w:val="single" w:sz="4" w:space="0" w:color="auto"/>
            </w:tcBorders>
            <w:shd w:val="clear" w:color="auto" w:fill="FFFFFF"/>
            <w:vAlign w:val="center"/>
          </w:tcPr>
          <w:p w:rsidR="00D8382E" w:rsidRPr="007634FD" w:rsidRDefault="00D8382E" w:rsidP="00D9753D">
            <w:pPr>
              <w:spacing w:line="380" w:lineRule="exact"/>
              <w:jc w:val="center"/>
              <w:rPr>
                <w:rFonts w:cs="Times New Roman"/>
                <w:color w:val="000000" w:themeColor="text1"/>
                <w:sz w:val="28"/>
              </w:rPr>
            </w:pPr>
            <w:r w:rsidRPr="007634FD">
              <w:rPr>
                <w:rFonts w:cs="Times New Roman"/>
                <w:color w:val="000000" w:themeColor="text1"/>
                <w:sz w:val="28"/>
              </w:rPr>
              <w:t>C-</w:t>
            </w:r>
          </w:p>
        </w:tc>
        <w:tc>
          <w:tcPr>
            <w:tcW w:w="2867" w:type="dxa"/>
            <w:tcBorders>
              <w:top w:val="single" w:sz="4" w:space="0" w:color="auto"/>
              <w:left w:val="single" w:sz="4" w:space="0" w:color="auto"/>
              <w:bottom w:val="single" w:sz="4" w:space="0" w:color="auto"/>
              <w:right w:val="single" w:sz="4" w:space="0" w:color="auto"/>
            </w:tcBorders>
            <w:shd w:val="clear" w:color="auto" w:fill="FFFFFF"/>
            <w:vAlign w:val="center"/>
          </w:tcPr>
          <w:p w:rsidR="00D8382E" w:rsidRPr="007634FD" w:rsidRDefault="00D8382E" w:rsidP="00D9753D">
            <w:pPr>
              <w:spacing w:line="380" w:lineRule="exact"/>
              <w:jc w:val="center"/>
              <w:rPr>
                <w:rFonts w:cs="Times New Roman"/>
                <w:color w:val="000000" w:themeColor="text1"/>
                <w:sz w:val="28"/>
              </w:rPr>
            </w:pPr>
            <w:r w:rsidRPr="007634FD">
              <w:rPr>
                <w:rFonts w:cs="Times New Roman"/>
                <w:color w:val="000000" w:themeColor="text1"/>
                <w:sz w:val="28"/>
              </w:rPr>
              <w:t>2.0</w:t>
            </w:r>
          </w:p>
        </w:tc>
      </w:tr>
      <w:tr w:rsidR="007634FD" w:rsidRPr="007634FD" w:rsidTr="00D9753D">
        <w:trPr>
          <w:trHeight w:val="300"/>
          <w:jc w:val="center"/>
        </w:trPr>
        <w:tc>
          <w:tcPr>
            <w:tcW w:w="2526" w:type="dxa"/>
            <w:tcBorders>
              <w:top w:val="single" w:sz="4" w:space="0" w:color="auto"/>
              <w:left w:val="single" w:sz="4" w:space="0" w:color="auto"/>
              <w:bottom w:val="single" w:sz="4" w:space="0" w:color="auto"/>
              <w:right w:val="single" w:sz="4" w:space="0" w:color="auto"/>
            </w:tcBorders>
            <w:shd w:val="clear" w:color="auto" w:fill="FFFFFF"/>
            <w:vAlign w:val="center"/>
          </w:tcPr>
          <w:p w:rsidR="00D8382E" w:rsidRPr="007634FD" w:rsidRDefault="00D8382E" w:rsidP="00D9753D">
            <w:pPr>
              <w:spacing w:line="380" w:lineRule="exact"/>
              <w:jc w:val="center"/>
              <w:rPr>
                <w:rFonts w:cs="Times New Roman"/>
                <w:color w:val="000000" w:themeColor="text1"/>
                <w:sz w:val="28"/>
              </w:rPr>
            </w:pPr>
            <w:r w:rsidRPr="007634FD">
              <w:rPr>
                <w:rFonts w:cs="Times New Roman"/>
                <w:color w:val="000000" w:themeColor="text1"/>
                <w:sz w:val="28"/>
              </w:rPr>
              <w:t>64-67</w:t>
            </w:r>
          </w:p>
        </w:tc>
        <w:tc>
          <w:tcPr>
            <w:tcW w:w="3158" w:type="dxa"/>
            <w:tcBorders>
              <w:top w:val="single" w:sz="4" w:space="0" w:color="auto"/>
              <w:left w:val="single" w:sz="4" w:space="0" w:color="auto"/>
              <w:bottom w:val="single" w:sz="4" w:space="0" w:color="auto"/>
              <w:right w:val="single" w:sz="4" w:space="0" w:color="auto"/>
            </w:tcBorders>
            <w:shd w:val="clear" w:color="auto" w:fill="FFFFFF"/>
            <w:vAlign w:val="center"/>
          </w:tcPr>
          <w:p w:rsidR="00D8382E" w:rsidRPr="007634FD" w:rsidRDefault="00D8382E" w:rsidP="00D9753D">
            <w:pPr>
              <w:spacing w:line="380" w:lineRule="exact"/>
              <w:jc w:val="center"/>
              <w:rPr>
                <w:rFonts w:cs="Times New Roman"/>
                <w:color w:val="000000" w:themeColor="text1"/>
                <w:sz w:val="28"/>
              </w:rPr>
            </w:pPr>
            <w:r w:rsidRPr="007634FD">
              <w:rPr>
                <w:rFonts w:cs="Times New Roman"/>
                <w:color w:val="000000" w:themeColor="text1"/>
                <w:sz w:val="28"/>
              </w:rPr>
              <w:t>D+</w:t>
            </w:r>
          </w:p>
        </w:tc>
        <w:tc>
          <w:tcPr>
            <w:tcW w:w="2867" w:type="dxa"/>
            <w:tcBorders>
              <w:top w:val="single" w:sz="4" w:space="0" w:color="auto"/>
              <w:left w:val="single" w:sz="4" w:space="0" w:color="auto"/>
              <w:bottom w:val="single" w:sz="4" w:space="0" w:color="auto"/>
              <w:right w:val="single" w:sz="4" w:space="0" w:color="auto"/>
            </w:tcBorders>
            <w:shd w:val="clear" w:color="auto" w:fill="FFFFFF"/>
            <w:vAlign w:val="center"/>
          </w:tcPr>
          <w:p w:rsidR="00D8382E" w:rsidRPr="007634FD" w:rsidRDefault="00D8382E" w:rsidP="00D9753D">
            <w:pPr>
              <w:spacing w:line="380" w:lineRule="exact"/>
              <w:jc w:val="center"/>
              <w:rPr>
                <w:rFonts w:cs="Times New Roman"/>
                <w:color w:val="000000" w:themeColor="text1"/>
                <w:sz w:val="28"/>
              </w:rPr>
            </w:pPr>
            <w:r w:rsidRPr="007634FD">
              <w:rPr>
                <w:rFonts w:cs="Times New Roman"/>
                <w:color w:val="000000" w:themeColor="text1"/>
                <w:sz w:val="28"/>
              </w:rPr>
              <w:t>1.5</w:t>
            </w:r>
          </w:p>
        </w:tc>
      </w:tr>
      <w:tr w:rsidR="007634FD" w:rsidRPr="007634FD" w:rsidTr="00D9753D">
        <w:trPr>
          <w:trHeight w:val="300"/>
          <w:jc w:val="center"/>
        </w:trPr>
        <w:tc>
          <w:tcPr>
            <w:tcW w:w="2526" w:type="dxa"/>
            <w:tcBorders>
              <w:top w:val="single" w:sz="4" w:space="0" w:color="auto"/>
              <w:left w:val="single" w:sz="4" w:space="0" w:color="auto"/>
              <w:bottom w:val="single" w:sz="4" w:space="0" w:color="auto"/>
              <w:right w:val="single" w:sz="4" w:space="0" w:color="auto"/>
            </w:tcBorders>
            <w:shd w:val="clear" w:color="auto" w:fill="FFFFFF"/>
            <w:vAlign w:val="center"/>
          </w:tcPr>
          <w:p w:rsidR="00D8382E" w:rsidRPr="007634FD" w:rsidRDefault="00D8382E" w:rsidP="00D9753D">
            <w:pPr>
              <w:spacing w:line="380" w:lineRule="exact"/>
              <w:jc w:val="center"/>
              <w:rPr>
                <w:rFonts w:cs="Times New Roman"/>
                <w:color w:val="000000" w:themeColor="text1"/>
                <w:sz w:val="28"/>
              </w:rPr>
            </w:pPr>
            <w:r w:rsidRPr="007634FD">
              <w:rPr>
                <w:rFonts w:cs="Times New Roman"/>
                <w:color w:val="000000" w:themeColor="text1"/>
                <w:sz w:val="28"/>
              </w:rPr>
              <w:t>60-63</w:t>
            </w:r>
          </w:p>
        </w:tc>
        <w:tc>
          <w:tcPr>
            <w:tcW w:w="3158" w:type="dxa"/>
            <w:tcBorders>
              <w:top w:val="single" w:sz="4" w:space="0" w:color="auto"/>
              <w:left w:val="single" w:sz="4" w:space="0" w:color="auto"/>
              <w:bottom w:val="single" w:sz="4" w:space="0" w:color="auto"/>
              <w:right w:val="single" w:sz="4" w:space="0" w:color="auto"/>
            </w:tcBorders>
            <w:shd w:val="clear" w:color="auto" w:fill="FFFFFF"/>
            <w:vAlign w:val="center"/>
          </w:tcPr>
          <w:p w:rsidR="00D8382E" w:rsidRPr="007634FD" w:rsidRDefault="00D8382E" w:rsidP="00D9753D">
            <w:pPr>
              <w:spacing w:line="380" w:lineRule="exact"/>
              <w:jc w:val="center"/>
              <w:rPr>
                <w:rFonts w:cs="Times New Roman"/>
                <w:color w:val="000000" w:themeColor="text1"/>
                <w:sz w:val="28"/>
              </w:rPr>
            </w:pPr>
            <w:r w:rsidRPr="007634FD">
              <w:rPr>
                <w:rFonts w:cs="Times New Roman"/>
                <w:color w:val="000000" w:themeColor="text1"/>
                <w:sz w:val="28"/>
              </w:rPr>
              <w:t>D</w:t>
            </w:r>
          </w:p>
        </w:tc>
        <w:tc>
          <w:tcPr>
            <w:tcW w:w="2867" w:type="dxa"/>
            <w:tcBorders>
              <w:top w:val="single" w:sz="4" w:space="0" w:color="auto"/>
              <w:left w:val="single" w:sz="4" w:space="0" w:color="auto"/>
              <w:bottom w:val="single" w:sz="4" w:space="0" w:color="auto"/>
              <w:right w:val="single" w:sz="4" w:space="0" w:color="auto"/>
            </w:tcBorders>
            <w:shd w:val="clear" w:color="auto" w:fill="FFFFFF"/>
            <w:vAlign w:val="center"/>
          </w:tcPr>
          <w:p w:rsidR="00D8382E" w:rsidRPr="007634FD" w:rsidRDefault="00D8382E" w:rsidP="00D9753D">
            <w:pPr>
              <w:spacing w:line="380" w:lineRule="exact"/>
              <w:jc w:val="center"/>
              <w:rPr>
                <w:rFonts w:cs="Times New Roman"/>
                <w:color w:val="000000" w:themeColor="text1"/>
                <w:sz w:val="28"/>
              </w:rPr>
            </w:pPr>
            <w:r w:rsidRPr="007634FD">
              <w:rPr>
                <w:rFonts w:cs="Times New Roman"/>
                <w:color w:val="000000" w:themeColor="text1"/>
                <w:sz w:val="28"/>
              </w:rPr>
              <w:t>1.0</w:t>
            </w:r>
          </w:p>
        </w:tc>
      </w:tr>
      <w:tr w:rsidR="007634FD" w:rsidRPr="007634FD" w:rsidTr="00D9753D">
        <w:trPr>
          <w:trHeight w:val="300"/>
          <w:jc w:val="center"/>
        </w:trPr>
        <w:tc>
          <w:tcPr>
            <w:tcW w:w="2526" w:type="dxa"/>
            <w:tcBorders>
              <w:top w:val="single" w:sz="4" w:space="0" w:color="auto"/>
              <w:left w:val="single" w:sz="4" w:space="0" w:color="auto"/>
              <w:bottom w:val="single" w:sz="4" w:space="0" w:color="auto"/>
              <w:right w:val="single" w:sz="4" w:space="0" w:color="auto"/>
            </w:tcBorders>
            <w:shd w:val="clear" w:color="auto" w:fill="FFFFFF"/>
            <w:vAlign w:val="center"/>
          </w:tcPr>
          <w:p w:rsidR="00D8382E" w:rsidRPr="007634FD" w:rsidRDefault="00D8382E" w:rsidP="00D9753D">
            <w:pPr>
              <w:spacing w:line="380" w:lineRule="exact"/>
              <w:jc w:val="center"/>
              <w:rPr>
                <w:rFonts w:cs="Times New Roman"/>
                <w:color w:val="000000" w:themeColor="text1"/>
                <w:sz w:val="28"/>
              </w:rPr>
            </w:pPr>
            <w:r w:rsidRPr="007634FD">
              <w:rPr>
                <w:rFonts w:cs="Times New Roman"/>
                <w:color w:val="000000" w:themeColor="text1"/>
                <w:sz w:val="28"/>
              </w:rPr>
              <w:t>0-59</w:t>
            </w:r>
          </w:p>
        </w:tc>
        <w:tc>
          <w:tcPr>
            <w:tcW w:w="3158" w:type="dxa"/>
            <w:tcBorders>
              <w:top w:val="single" w:sz="4" w:space="0" w:color="auto"/>
              <w:left w:val="single" w:sz="4" w:space="0" w:color="auto"/>
              <w:bottom w:val="single" w:sz="4" w:space="0" w:color="auto"/>
              <w:right w:val="single" w:sz="4" w:space="0" w:color="auto"/>
            </w:tcBorders>
            <w:shd w:val="clear" w:color="auto" w:fill="FFFFFF"/>
            <w:vAlign w:val="center"/>
          </w:tcPr>
          <w:p w:rsidR="00D8382E" w:rsidRPr="007634FD" w:rsidRDefault="00D8382E" w:rsidP="00D9753D">
            <w:pPr>
              <w:spacing w:line="380" w:lineRule="exact"/>
              <w:jc w:val="center"/>
              <w:rPr>
                <w:rFonts w:cs="Times New Roman"/>
                <w:color w:val="000000" w:themeColor="text1"/>
                <w:sz w:val="28"/>
              </w:rPr>
            </w:pPr>
            <w:r w:rsidRPr="007634FD">
              <w:rPr>
                <w:rFonts w:cs="Times New Roman"/>
                <w:color w:val="000000" w:themeColor="text1"/>
                <w:sz w:val="28"/>
              </w:rPr>
              <w:t>F</w:t>
            </w:r>
          </w:p>
        </w:tc>
        <w:tc>
          <w:tcPr>
            <w:tcW w:w="2867" w:type="dxa"/>
            <w:tcBorders>
              <w:top w:val="single" w:sz="4" w:space="0" w:color="auto"/>
              <w:left w:val="single" w:sz="4" w:space="0" w:color="auto"/>
              <w:bottom w:val="single" w:sz="4" w:space="0" w:color="auto"/>
              <w:right w:val="single" w:sz="4" w:space="0" w:color="auto"/>
            </w:tcBorders>
            <w:shd w:val="clear" w:color="auto" w:fill="FFFFFF"/>
            <w:vAlign w:val="center"/>
          </w:tcPr>
          <w:p w:rsidR="00D8382E" w:rsidRPr="007634FD" w:rsidRDefault="00D8382E" w:rsidP="00D9753D">
            <w:pPr>
              <w:spacing w:line="380" w:lineRule="exact"/>
              <w:jc w:val="center"/>
              <w:rPr>
                <w:rFonts w:cs="Times New Roman"/>
                <w:color w:val="000000" w:themeColor="text1"/>
                <w:sz w:val="28"/>
              </w:rPr>
            </w:pPr>
            <w:r w:rsidRPr="007634FD">
              <w:rPr>
                <w:rFonts w:cs="Times New Roman"/>
                <w:color w:val="000000" w:themeColor="text1"/>
                <w:sz w:val="28"/>
              </w:rPr>
              <w:t>0</w:t>
            </w:r>
          </w:p>
        </w:tc>
      </w:tr>
    </w:tbl>
    <w:p w:rsidR="00D8382E" w:rsidRPr="007634FD" w:rsidRDefault="00D8382E" w:rsidP="00D8382E">
      <w:pPr>
        <w:rPr>
          <w:rFonts w:cs="Times New Roman"/>
          <w:b/>
          <w:color w:val="000000" w:themeColor="text1"/>
          <w:sz w:val="28"/>
        </w:rPr>
      </w:pPr>
    </w:p>
    <w:p w:rsidR="00A53D0C" w:rsidRPr="007634FD" w:rsidRDefault="00A53D0C" w:rsidP="00D5359D">
      <w:pPr>
        <w:rPr>
          <w:color w:val="000000" w:themeColor="text1"/>
        </w:rPr>
      </w:pPr>
    </w:p>
    <w:p w:rsidR="00A34DBE" w:rsidRPr="00886733" w:rsidRDefault="00A34DBE" w:rsidP="00A34DBE">
      <w:pPr>
        <w:pStyle w:val="a4"/>
        <w:numPr>
          <w:ilvl w:val="0"/>
          <w:numId w:val="22"/>
        </w:numPr>
        <w:rPr>
          <w:color w:val="000000" w:themeColor="text1"/>
          <w:u w:val="single"/>
        </w:rPr>
      </w:pPr>
      <w:bookmarkStart w:id="9" w:name="_Toc503087014"/>
      <w:r w:rsidRPr="00886733">
        <w:rPr>
          <w:color w:val="000000" w:themeColor="text1"/>
          <w:u w:val="single"/>
        </w:rPr>
        <w:t>Attendance</w:t>
      </w:r>
    </w:p>
    <w:p w:rsidR="00A34DBE" w:rsidRPr="00886733" w:rsidRDefault="00A34DBE" w:rsidP="00A34DBE">
      <w:pPr>
        <w:rPr>
          <w:color w:val="000000" w:themeColor="text1"/>
          <w:lang w:eastAsia="zh-CN"/>
        </w:rPr>
      </w:pPr>
      <w:r w:rsidRPr="00886733">
        <w:rPr>
          <w:rFonts w:hint="eastAsia"/>
          <w:color w:val="000000" w:themeColor="text1"/>
          <w:lang w:eastAsia="zh-CN"/>
        </w:rPr>
        <w:t xml:space="preserve">As </w:t>
      </w:r>
      <w:r w:rsidRPr="00886733">
        <w:rPr>
          <w:color w:val="000000" w:themeColor="text1"/>
          <w:lang w:eastAsia="zh-CN"/>
        </w:rPr>
        <w:t xml:space="preserve">each lecture will intensively introduce key concepts and knowledge, students are expected to attend all lectures. </w:t>
      </w:r>
      <w:r w:rsidRPr="00886733">
        <w:rPr>
          <w:rFonts w:eastAsia="MS Mincho"/>
          <w:color w:val="000000" w:themeColor="text1"/>
        </w:rPr>
        <w:t>Documented excuses need to follow the respective policies developed in IBS. Excuses presented more than one week after the missing lecture will not be accepted.</w:t>
      </w:r>
    </w:p>
    <w:p w:rsidR="009962C0" w:rsidRPr="00886733" w:rsidRDefault="009962C0" w:rsidP="009962C0">
      <w:pPr>
        <w:ind w:firstLineChars="150" w:firstLine="360"/>
        <w:rPr>
          <w:color w:val="000000" w:themeColor="text1"/>
        </w:rPr>
      </w:pPr>
      <w:r w:rsidRPr="00886733">
        <w:rPr>
          <w:color w:val="000000" w:themeColor="text1"/>
        </w:rPr>
        <w:t xml:space="preserve">2.  </w:t>
      </w:r>
      <w:r>
        <w:rPr>
          <w:color w:val="000000" w:themeColor="text1"/>
          <w:u w:val="single"/>
        </w:rPr>
        <w:t>Final case presentation</w:t>
      </w:r>
    </w:p>
    <w:p w:rsidR="009962C0" w:rsidRDefault="009962C0" w:rsidP="009962C0">
      <w:pPr>
        <w:rPr>
          <w:color w:val="000000" w:themeColor="text1"/>
          <w:lang w:eastAsia="zh-CN"/>
        </w:rPr>
      </w:pPr>
      <w:r>
        <w:rPr>
          <w:color w:val="000000" w:themeColor="text1"/>
          <w:lang w:eastAsia="zh-CN"/>
        </w:rPr>
        <w:t>Each group is required to give a comprehensive case study at the end of the semester. Each group could use any firm (mainly from Chinese listed firms) as the study sample. The case is required to relate to the concepts and knowledge introduced in the class. The case presentation should include detailed information which closely relate to the main story of the case study and the case study should include quantitively analyses with data from various sources. The case presentation will last for 20-25 minutes. The instructor will provide comments for the case presentation which are required to be included in the final case report.</w:t>
      </w:r>
    </w:p>
    <w:p w:rsidR="009962C0" w:rsidRPr="00886733" w:rsidRDefault="009962C0" w:rsidP="009962C0">
      <w:pPr>
        <w:rPr>
          <w:color w:val="000000" w:themeColor="text1"/>
          <w:lang w:eastAsia="zh-CN"/>
        </w:rPr>
      </w:pPr>
    </w:p>
    <w:p w:rsidR="00A34DBE" w:rsidRPr="00886733" w:rsidRDefault="00A34DBE" w:rsidP="00A34DBE">
      <w:pPr>
        <w:ind w:firstLineChars="150" w:firstLine="360"/>
        <w:rPr>
          <w:color w:val="000000" w:themeColor="text1"/>
          <w:u w:val="single"/>
        </w:rPr>
      </w:pPr>
      <w:r w:rsidRPr="00886733">
        <w:rPr>
          <w:color w:val="000000" w:themeColor="text1"/>
        </w:rPr>
        <w:t xml:space="preserve">3. </w:t>
      </w:r>
      <w:r w:rsidRPr="00886733">
        <w:rPr>
          <w:color w:val="000000" w:themeColor="text1"/>
          <w:u w:val="single"/>
        </w:rPr>
        <w:t xml:space="preserve"> </w:t>
      </w:r>
      <w:r>
        <w:rPr>
          <w:color w:val="000000" w:themeColor="text1"/>
          <w:u w:val="single"/>
        </w:rPr>
        <w:t>Final exam</w:t>
      </w:r>
      <w:r w:rsidRPr="00886733">
        <w:rPr>
          <w:color w:val="000000" w:themeColor="text1"/>
          <w:u w:val="single"/>
        </w:rPr>
        <w:t xml:space="preserve">  </w:t>
      </w:r>
    </w:p>
    <w:p w:rsidR="00A34DBE" w:rsidRPr="00886733" w:rsidRDefault="00A34DBE" w:rsidP="00A34DBE">
      <w:pPr>
        <w:rPr>
          <w:color w:val="000000" w:themeColor="text1"/>
          <w:lang w:eastAsia="zh-CN"/>
        </w:rPr>
      </w:pPr>
      <w:r w:rsidRPr="00886733">
        <w:rPr>
          <w:rFonts w:hint="eastAsia"/>
          <w:color w:val="000000" w:themeColor="text1"/>
          <w:lang w:eastAsia="zh-CN"/>
        </w:rPr>
        <w:t xml:space="preserve">At the end of the semester, there will be a close-book final exam. </w:t>
      </w:r>
      <w:r w:rsidRPr="00886733">
        <w:rPr>
          <w:color w:val="000000" w:themeColor="text1"/>
          <w:lang w:eastAsia="zh-CN"/>
        </w:rPr>
        <w:t xml:space="preserve">The exam will be done in the examination week. The exam includes multiple choice and calculation questions. </w:t>
      </w:r>
    </w:p>
    <w:p w:rsidR="00A90A94" w:rsidRDefault="00A90A94" w:rsidP="00A53D0C">
      <w:pPr>
        <w:pStyle w:val="1"/>
        <w:rPr>
          <w:color w:val="000000" w:themeColor="text1"/>
        </w:rPr>
      </w:pPr>
      <w:r w:rsidRPr="007634FD">
        <w:rPr>
          <w:color w:val="000000" w:themeColor="text1"/>
        </w:rPr>
        <w:t>Course Outline</w:t>
      </w:r>
      <w:bookmarkEnd w:id="9"/>
      <w:r w:rsidR="00223979" w:rsidRPr="007634FD">
        <w:rPr>
          <w:color w:val="000000" w:themeColor="text1"/>
        </w:rPr>
        <w:tab/>
      </w:r>
    </w:p>
    <w:p w:rsidR="009962C0" w:rsidRDefault="009962C0" w:rsidP="009962C0"/>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03"/>
        <w:gridCol w:w="870"/>
        <w:gridCol w:w="2892"/>
        <w:gridCol w:w="2947"/>
        <w:gridCol w:w="2945"/>
      </w:tblGrid>
      <w:tr w:rsidR="009962C0" w:rsidRPr="003903A5" w:rsidTr="009962C0">
        <w:trPr>
          <w:jc w:val="center"/>
        </w:trPr>
        <w:tc>
          <w:tcPr>
            <w:tcW w:w="384" w:type="pct"/>
            <w:vAlign w:val="center"/>
          </w:tcPr>
          <w:p w:rsidR="009962C0" w:rsidRPr="003903A5" w:rsidRDefault="009962C0" w:rsidP="00E578C4">
            <w:pPr>
              <w:jc w:val="center"/>
              <w:rPr>
                <w:b/>
              </w:rPr>
            </w:pPr>
            <w:r w:rsidRPr="003903A5">
              <w:rPr>
                <w:b/>
              </w:rPr>
              <w:t>Week</w:t>
            </w:r>
          </w:p>
        </w:tc>
        <w:tc>
          <w:tcPr>
            <w:tcW w:w="416" w:type="pct"/>
            <w:vAlign w:val="center"/>
          </w:tcPr>
          <w:p w:rsidR="009962C0" w:rsidRDefault="009962C0" w:rsidP="00E578C4">
            <w:pPr>
              <w:jc w:val="center"/>
              <w:rPr>
                <w:rFonts w:ascii="华文楷体" w:eastAsia="华文楷体" w:hAnsi="华文楷体"/>
                <w:b/>
              </w:rPr>
            </w:pPr>
            <w:r>
              <w:rPr>
                <w:rFonts w:ascii="华文楷体" w:eastAsia="华文楷体" w:hAnsi="华文楷体" w:hint="eastAsia"/>
                <w:b/>
              </w:rPr>
              <w:t>Date</w:t>
            </w:r>
          </w:p>
        </w:tc>
        <w:tc>
          <w:tcPr>
            <w:tcW w:w="1383" w:type="pct"/>
            <w:vAlign w:val="center"/>
          </w:tcPr>
          <w:p w:rsidR="009962C0" w:rsidRPr="003903A5" w:rsidRDefault="009962C0" w:rsidP="00E578C4">
            <w:pPr>
              <w:jc w:val="center"/>
              <w:rPr>
                <w:b/>
              </w:rPr>
            </w:pPr>
            <w:r>
              <w:rPr>
                <w:b/>
              </w:rPr>
              <w:t>Content</w:t>
            </w:r>
          </w:p>
        </w:tc>
        <w:tc>
          <w:tcPr>
            <w:tcW w:w="1409" w:type="pct"/>
          </w:tcPr>
          <w:p w:rsidR="009962C0" w:rsidRPr="003903A5" w:rsidRDefault="009962C0" w:rsidP="00E578C4">
            <w:pPr>
              <w:jc w:val="center"/>
              <w:rPr>
                <w:b/>
                <w:lang w:eastAsia="zh-CN"/>
              </w:rPr>
            </w:pPr>
            <w:r>
              <w:rPr>
                <w:rFonts w:hint="eastAsia"/>
                <w:b/>
                <w:lang w:eastAsia="zh-CN"/>
              </w:rPr>
              <w:t>R</w:t>
            </w:r>
            <w:r>
              <w:rPr>
                <w:b/>
                <w:lang w:eastAsia="zh-CN"/>
              </w:rPr>
              <w:t>eading</w:t>
            </w:r>
          </w:p>
        </w:tc>
        <w:tc>
          <w:tcPr>
            <w:tcW w:w="1408" w:type="pct"/>
            <w:vAlign w:val="center"/>
          </w:tcPr>
          <w:p w:rsidR="009962C0" w:rsidRPr="003903A5" w:rsidRDefault="009962C0" w:rsidP="00E578C4">
            <w:pPr>
              <w:jc w:val="center"/>
              <w:rPr>
                <w:b/>
              </w:rPr>
            </w:pPr>
            <w:r>
              <w:rPr>
                <w:b/>
              </w:rPr>
              <w:t>Activity</w:t>
            </w:r>
          </w:p>
        </w:tc>
      </w:tr>
      <w:tr w:rsidR="009962C0" w:rsidRPr="00621C55" w:rsidTr="009962C0">
        <w:trPr>
          <w:trHeight w:val="347"/>
          <w:jc w:val="center"/>
        </w:trPr>
        <w:tc>
          <w:tcPr>
            <w:tcW w:w="384" w:type="pct"/>
            <w:vAlign w:val="center"/>
          </w:tcPr>
          <w:p w:rsidR="009962C0" w:rsidRPr="00CF698D" w:rsidRDefault="009962C0" w:rsidP="009962C0">
            <w:pPr>
              <w:spacing w:line="260" w:lineRule="exact"/>
              <w:jc w:val="center"/>
              <w:rPr>
                <w:sz w:val="20"/>
                <w:szCs w:val="21"/>
              </w:rPr>
            </w:pPr>
            <w:r w:rsidRPr="00CF698D">
              <w:rPr>
                <w:sz w:val="20"/>
                <w:szCs w:val="21"/>
              </w:rPr>
              <w:t>1</w:t>
            </w:r>
          </w:p>
        </w:tc>
        <w:tc>
          <w:tcPr>
            <w:tcW w:w="416" w:type="pct"/>
            <w:vAlign w:val="center"/>
          </w:tcPr>
          <w:p w:rsidR="009962C0" w:rsidRDefault="009962C0" w:rsidP="009962C0">
            <w:pPr>
              <w:spacing w:line="260" w:lineRule="exact"/>
              <w:rPr>
                <w:sz w:val="20"/>
                <w:szCs w:val="21"/>
              </w:rPr>
            </w:pPr>
            <w:r>
              <w:rPr>
                <w:sz w:val="20"/>
                <w:szCs w:val="21"/>
              </w:rPr>
              <w:t>9.</w:t>
            </w:r>
            <w:r w:rsidR="0053375E">
              <w:rPr>
                <w:sz w:val="20"/>
                <w:szCs w:val="21"/>
              </w:rPr>
              <w:t>10</w:t>
            </w:r>
          </w:p>
        </w:tc>
        <w:tc>
          <w:tcPr>
            <w:tcW w:w="1383" w:type="pct"/>
            <w:tcBorders>
              <w:bottom w:val="single" w:sz="4" w:space="0" w:color="auto"/>
            </w:tcBorders>
            <w:vAlign w:val="center"/>
          </w:tcPr>
          <w:p w:rsidR="009962C0" w:rsidRPr="00621C55" w:rsidRDefault="009962C0" w:rsidP="009962C0">
            <w:pPr>
              <w:spacing w:line="260" w:lineRule="exact"/>
              <w:rPr>
                <w:sz w:val="20"/>
                <w:szCs w:val="21"/>
              </w:rPr>
            </w:pPr>
            <w:r>
              <w:rPr>
                <w:rFonts w:hint="eastAsia"/>
                <w:sz w:val="20"/>
                <w:szCs w:val="21"/>
              </w:rPr>
              <w:t>Chapter 1: Introduction</w:t>
            </w:r>
            <w:r w:rsidRPr="00621C55">
              <w:rPr>
                <w:sz w:val="20"/>
                <w:szCs w:val="21"/>
              </w:rPr>
              <w:t xml:space="preserve"> </w:t>
            </w:r>
          </w:p>
        </w:tc>
        <w:tc>
          <w:tcPr>
            <w:tcW w:w="1409" w:type="pct"/>
          </w:tcPr>
          <w:p w:rsidR="009962C0" w:rsidRPr="00876D26" w:rsidRDefault="009962C0" w:rsidP="009962C0">
            <w:pPr>
              <w:jc w:val="center"/>
              <w:rPr>
                <w:rFonts w:eastAsia="Times New Roman" w:cs="Times New Roman"/>
                <w:color w:val="000000" w:themeColor="text1"/>
                <w:sz w:val="22"/>
                <w:szCs w:val="22"/>
                <w:lang w:eastAsia="ko-KR"/>
              </w:rPr>
            </w:pPr>
            <w:r w:rsidRPr="00876D26">
              <w:rPr>
                <w:rFonts w:eastAsia="Times New Roman" w:cs="Times New Roman"/>
                <w:color w:val="000000" w:themeColor="text1"/>
                <w:sz w:val="22"/>
                <w:szCs w:val="22"/>
                <w:lang w:eastAsia="ko-KR"/>
              </w:rPr>
              <w:t>Chapter 1</w:t>
            </w:r>
          </w:p>
        </w:tc>
        <w:tc>
          <w:tcPr>
            <w:tcW w:w="1408" w:type="pct"/>
          </w:tcPr>
          <w:p w:rsidR="009962C0" w:rsidRPr="00876D26" w:rsidRDefault="009962C0" w:rsidP="009962C0">
            <w:pPr>
              <w:jc w:val="both"/>
              <w:rPr>
                <w:rFonts w:eastAsia="Times New Roman" w:cs="Times New Roman"/>
                <w:color w:val="000000" w:themeColor="text1"/>
                <w:sz w:val="22"/>
                <w:szCs w:val="22"/>
                <w:lang w:eastAsia="ko-KR"/>
              </w:rPr>
            </w:pPr>
            <w:r>
              <w:rPr>
                <w:rFonts w:eastAsia="Times New Roman" w:cs="Times New Roman"/>
                <w:color w:val="000000" w:themeColor="text1"/>
                <w:sz w:val="22"/>
                <w:szCs w:val="22"/>
                <w:lang w:eastAsia="ko-KR"/>
              </w:rPr>
              <w:t>Lecture</w:t>
            </w:r>
          </w:p>
        </w:tc>
      </w:tr>
      <w:tr w:rsidR="009962C0" w:rsidRPr="00621C55" w:rsidTr="009962C0">
        <w:trPr>
          <w:trHeight w:val="347"/>
          <w:jc w:val="center"/>
        </w:trPr>
        <w:tc>
          <w:tcPr>
            <w:tcW w:w="384" w:type="pct"/>
            <w:vAlign w:val="center"/>
          </w:tcPr>
          <w:p w:rsidR="009962C0" w:rsidRPr="00CF698D" w:rsidRDefault="009962C0" w:rsidP="009962C0">
            <w:pPr>
              <w:spacing w:line="260" w:lineRule="exact"/>
              <w:jc w:val="center"/>
              <w:rPr>
                <w:sz w:val="20"/>
                <w:szCs w:val="21"/>
              </w:rPr>
            </w:pPr>
            <w:r w:rsidRPr="00CF698D">
              <w:rPr>
                <w:sz w:val="20"/>
                <w:szCs w:val="21"/>
              </w:rPr>
              <w:t>2</w:t>
            </w:r>
          </w:p>
        </w:tc>
        <w:tc>
          <w:tcPr>
            <w:tcW w:w="416" w:type="pct"/>
            <w:vAlign w:val="center"/>
          </w:tcPr>
          <w:p w:rsidR="009962C0" w:rsidRDefault="009962C0" w:rsidP="009962C0">
            <w:pPr>
              <w:spacing w:line="260" w:lineRule="exact"/>
              <w:rPr>
                <w:sz w:val="20"/>
                <w:szCs w:val="21"/>
              </w:rPr>
            </w:pPr>
            <w:r>
              <w:rPr>
                <w:sz w:val="20"/>
                <w:szCs w:val="21"/>
              </w:rPr>
              <w:t>9.1</w:t>
            </w:r>
            <w:r w:rsidR="0053375E">
              <w:rPr>
                <w:sz w:val="20"/>
                <w:szCs w:val="21"/>
              </w:rPr>
              <w:t>7</w:t>
            </w:r>
          </w:p>
        </w:tc>
        <w:tc>
          <w:tcPr>
            <w:tcW w:w="1383" w:type="pct"/>
            <w:tcBorders>
              <w:top w:val="single" w:sz="4" w:space="0" w:color="auto"/>
            </w:tcBorders>
            <w:vAlign w:val="center"/>
          </w:tcPr>
          <w:p w:rsidR="009962C0" w:rsidRPr="00621C55" w:rsidRDefault="009962C0" w:rsidP="009962C0">
            <w:pPr>
              <w:spacing w:line="260" w:lineRule="exact"/>
              <w:rPr>
                <w:sz w:val="20"/>
                <w:szCs w:val="21"/>
              </w:rPr>
            </w:pPr>
            <w:r>
              <w:rPr>
                <w:rFonts w:hint="eastAsia"/>
                <w:sz w:val="20"/>
                <w:szCs w:val="21"/>
              </w:rPr>
              <w:t>Chapter 2: Cost behavior and CVP analysis</w:t>
            </w:r>
          </w:p>
        </w:tc>
        <w:tc>
          <w:tcPr>
            <w:tcW w:w="1409" w:type="pct"/>
          </w:tcPr>
          <w:p w:rsidR="009962C0" w:rsidRPr="00876D26" w:rsidRDefault="009962C0" w:rsidP="009962C0">
            <w:pPr>
              <w:jc w:val="center"/>
              <w:rPr>
                <w:rFonts w:eastAsia="Times New Roman" w:cs="Times New Roman"/>
                <w:color w:val="000000" w:themeColor="text1"/>
                <w:sz w:val="22"/>
                <w:szCs w:val="22"/>
                <w:lang w:eastAsia="ko-KR"/>
              </w:rPr>
            </w:pPr>
            <w:r>
              <w:rPr>
                <w:rFonts w:eastAsia="Times New Roman" w:cs="Times New Roman"/>
                <w:color w:val="000000" w:themeColor="text1"/>
                <w:sz w:val="22"/>
                <w:szCs w:val="22"/>
                <w:lang w:eastAsia="ko-KR"/>
              </w:rPr>
              <w:t>Chapter 2</w:t>
            </w:r>
          </w:p>
        </w:tc>
        <w:tc>
          <w:tcPr>
            <w:tcW w:w="1408" w:type="pct"/>
          </w:tcPr>
          <w:p w:rsidR="009962C0" w:rsidRPr="00876D26" w:rsidRDefault="009962C0" w:rsidP="009962C0">
            <w:pPr>
              <w:jc w:val="both"/>
              <w:rPr>
                <w:rFonts w:eastAsia="Times New Roman" w:cs="Times New Roman"/>
                <w:color w:val="000000" w:themeColor="text1"/>
                <w:sz w:val="22"/>
                <w:szCs w:val="22"/>
                <w:lang w:eastAsia="ko-KR"/>
              </w:rPr>
            </w:pPr>
            <w:r>
              <w:rPr>
                <w:rFonts w:eastAsia="Times New Roman" w:cs="Times New Roman"/>
                <w:color w:val="000000" w:themeColor="text1"/>
                <w:sz w:val="22"/>
                <w:szCs w:val="22"/>
                <w:lang w:eastAsia="ko-KR"/>
              </w:rPr>
              <w:t>Lecture and case analysis</w:t>
            </w:r>
          </w:p>
        </w:tc>
      </w:tr>
      <w:tr w:rsidR="009962C0" w:rsidRPr="00621C55" w:rsidTr="009962C0">
        <w:trPr>
          <w:trHeight w:val="347"/>
          <w:jc w:val="center"/>
        </w:trPr>
        <w:tc>
          <w:tcPr>
            <w:tcW w:w="384" w:type="pct"/>
            <w:tcBorders>
              <w:bottom w:val="single" w:sz="4" w:space="0" w:color="auto"/>
            </w:tcBorders>
            <w:vAlign w:val="center"/>
          </w:tcPr>
          <w:p w:rsidR="009962C0" w:rsidRPr="00CF698D" w:rsidRDefault="009962C0" w:rsidP="009962C0">
            <w:pPr>
              <w:spacing w:line="260" w:lineRule="exact"/>
              <w:jc w:val="center"/>
              <w:rPr>
                <w:sz w:val="20"/>
                <w:szCs w:val="21"/>
              </w:rPr>
            </w:pPr>
            <w:r w:rsidRPr="00CF698D">
              <w:rPr>
                <w:sz w:val="20"/>
                <w:szCs w:val="21"/>
              </w:rPr>
              <w:t>3</w:t>
            </w:r>
          </w:p>
        </w:tc>
        <w:tc>
          <w:tcPr>
            <w:tcW w:w="416" w:type="pct"/>
            <w:tcBorders>
              <w:bottom w:val="single" w:sz="4" w:space="0" w:color="auto"/>
            </w:tcBorders>
            <w:vAlign w:val="center"/>
          </w:tcPr>
          <w:p w:rsidR="009962C0" w:rsidRDefault="0053375E" w:rsidP="009962C0">
            <w:pPr>
              <w:spacing w:line="260" w:lineRule="exact"/>
              <w:rPr>
                <w:sz w:val="20"/>
                <w:szCs w:val="21"/>
                <w:lang w:eastAsia="zh-CN"/>
              </w:rPr>
            </w:pPr>
            <w:r>
              <w:rPr>
                <w:rFonts w:hint="eastAsia"/>
                <w:sz w:val="20"/>
                <w:szCs w:val="21"/>
                <w:lang w:eastAsia="zh-CN"/>
              </w:rPr>
              <w:t>9</w:t>
            </w:r>
            <w:r>
              <w:rPr>
                <w:sz w:val="20"/>
                <w:szCs w:val="21"/>
                <w:lang w:eastAsia="zh-CN"/>
              </w:rPr>
              <w:t>.29</w:t>
            </w:r>
          </w:p>
        </w:tc>
        <w:tc>
          <w:tcPr>
            <w:tcW w:w="1383" w:type="pct"/>
            <w:tcBorders>
              <w:bottom w:val="single" w:sz="4" w:space="0" w:color="auto"/>
            </w:tcBorders>
            <w:vAlign w:val="center"/>
          </w:tcPr>
          <w:p w:rsidR="009962C0" w:rsidRPr="00621C55" w:rsidRDefault="009962C0" w:rsidP="009962C0">
            <w:pPr>
              <w:spacing w:line="260" w:lineRule="exact"/>
              <w:rPr>
                <w:sz w:val="20"/>
                <w:szCs w:val="21"/>
              </w:rPr>
            </w:pPr>
            <w:r>
              <w:rPr>
                <w:rFonts w:hint="eastAsia"/>
                <w:sz w:val="20"/>
                <w:szCs w:val="21"/>
              </w:rPr>
              <w:t>Chapter 3: Cost behavior analyses</w:t>
            </w:r>
          </w:p>
        </w:tc>
        <w:tc>
          <w:tcPr>
            <w:tcW w:w="1409" w:type="pct"/>
            <w:tcBorders>
              <w:bottom w:val="single" w:sz="4" w:space="0" w:color="auto"/>
            </w:tcBorders>
          </w:tcPr>
          <w:p w:rsidR="009962C0" w:rsidRPr="00876D26" w:rsidRDefault="009962C0" w:rsidP="009962C0">
            <w:pPr>
              <w:jc w:val="center"/>
              <w:rPr>
                <w:rFonts w:eastAsia="Times New Roman" w:cs="Times New Roman"/>
                <w:color w:val="000000" w:themeColor="text1"/>
                <w:sz w:val="22"/>
                <w:szCs w:val="22"/>
                <w:lang w:eastAsia="ko-KR"/>
              </w:rPr>
            </w:pPr>
            <w:r>
              <w:rPr>
                <w:rFonts w:eastAsia="Times New Roman" w:cs="Times New Roman"/>
                <w:color w:val="000000" w:themeColor="text1"/>
                <w:sz w:val="22"/>
                <w:szCs w:val="22"/>
                <w:lang w:eastAsia="ko-KR"/>
              </w:rPr>
              <w:t>Chapter 3</w:t>
            </w:r>
          </w:p>
        </w:tc>
        <w:tc>
          <w:tcPr>
            <w:tcW w:w="1408" w:type="pct"/>
            <w:tcBorders>
              <w:bottom w:val="single" w:sz="4" w:space="0" w:color="auto"/>
            </w:tcBorders>
          </w:tcPr>
          <w:p w:rsidR="009962C0" w:rsidRPr="009962C0" w:rsidRDefault="009962C0" w:rsidP="009962C0">
            <w:pPr>
              <w:jc w:val="both"/>
              <w:rPr>
                <w:rFonts w:eastAsiaTheme="minorEastAsia" w:cs="Times New Roman"/>
                <w:color w:val="000000" w:themeColor="text1"/>
                <w:sz w:val="22"/>
                <w:szCs w:val="22"/>
                <w:lang w:eastAsia="ko-KR"/>
              </w:rPr>
            </w:pPr>
            <w:r w:rsidRPr="00937C30">
              <w:rPr>
                <w:rFonts w:eastAsia="Times New Roman" w:cs="Times New Roman"/>
                <w:color w:val="000000" w:themeColor="text1"/>
                <w:sz w:val="22"/>
                <w:szCs w:val="22"/>
                <w:lang w:eastAsia="ko-KR"/>
              </w:rPr>
              <w:t>Lecture</w:t>
            </w:r>
            <w:r>
              <w:rPr>
                <w:rFonts w:eastAsia="Times New Roman" w:cs="Times New Roman"/>
                <w:color w:val="000000" w:themeColor="text1"/>
                <w:sz w:val="22"/>
                <w:szCs w:val="22"/>
                <w:lang w:eastAsia="ko-KR"/>
              </w:rPr>
              <w:t xml:space="preserve"> and case analysis</w:t>
            </w:r>
          </w:p>
        </w:tc>
      </w:tr>
      <w:tr w:rsidR="009962C0" w:rsidRPr="00621C55" w:rsidTr="009962C0">
        <w:trPr>
          <w:trHeight w:val="347"/>
          <w:jc w:val="center"/>
        </w:trPr>
        <w:tc>
          <w:tcPr>
            <w:tcW w:w="384" w:type="pct"/>
            <w:vAlign w:val="center"/>
          </w:tcPr>
          <w:p w:rsidR="009962C0" w:rsidRDefault="009962C0" w:rsidP="009962C0">
            <w:pPr>
              <w:spacing w:line="260" w:lineRule="exact"/>
              <w:jc w:val="center"/>
              <w:rPr>
                <w:sz w:val="20"/>
                <w:szCs w:val="21"/>
              </w:rPr>
            </w:pPr>
            <w:r>
              <w:rPr>
                <w:sz w:val="20"/>
                <w:szCs w:val="21"/>
              </w:rPr>
              <w:t>4</w:t>
            </w:r>
          </w:p>
        </w:tc>
        <w:tc>
          <w:tcPr>
            <w:tcW w:w="416" w:type="pct"/>
            <w:vAlign w:val="center"/>
          </w:tcPr>
          <w:p w:rsidR="009962C0" w:rsidRDefault="0053375E" w:rsidP="009962C0">
            <w:pPr>
              <w:spacing w:line="260" w:lineRule="exact"/>
              <w:rPr>
                <w:sz w:val="20"/>
                <w:szCs w:val="21"/>
                <w:lang w:eastAsia="zh-CN"/>
              </w:rPr>
            </w:pPr>
            <w:r>
              <w:rPr>
                <w:rFonts w:hint="eastAsia"/>
                <w:sz w:val="20"/>
                <w:szCs w:val="21"/>
                <w:lang w:eastAsia="zh-CN"/>
              </w:rPr>
              <w:t>1</w:t>
            </w:r>
            <w:r>
              <w:rPr>
                <w:sz w:val="20"/>
                <w:szCs w:val="21"/>
                <w:lang w:eastAsia="zh-CN"/>
              </w:rPr>
              <w:t>0.8</w:t>
            </w:r>
          </w:p>
        </w:tc>
        <w:tc>
          <w:tcPr>
            <w:tcW w:w="1383" w:type="pct"/>
            <w:tcBorders>
              <w:top w:val="single" w:sz="4" w:space="0" w:color="auto"/>
            </w:tcBorders>
            <w:vAlign w:val="center"/>
          </w:tcPr>
          <w:p w:rsidR="009962C0" w:rsidRDefault="009962C0" w:rsidP="009962C0">
            <w:pPr>
              <w:spacing w:line="260" w:lineRule="exact"/>
              <w:rPr>
                <w:sz w:val="20"/>
                <w:szCs w:val="21"/>
              </w:rPr>
            </w:pPr>
            <w:r>
              <w:rPr>
                <w:rFonts w:hint="eastAsia"/>
                <w:sz w:val="20"/>
                <w:szCs w:val="21"/>
              </w:rPr>
              <w:t>Chapter 4: Activity-Based Costing (A)</w:t>
            </w:r>
          </w:p>
        </w:tc>
        <w:tc>
          <w:tcPr>
            <w:tcW w:w="1409" w:type="pct"/>
            <w:tcBorders>
              <w:top w:val="single" w:sz="4" w:space="0" w:color="auto"/>
            </w:tcBorders>
          </w:tcPr>
          <w:p w:rsidR="009962C0" w:rsidRPr="00876D26" w:rsidRDefault="009962C0" w:rsidP="009962C0">
            <w:pPr>
              <w:jc w:val="center"/>
              <w:rPr>
                <w:rFonts w:eastAsia="Times New Roman" w:cs="Times New Roman"/>
                <w:color w:val="000000" w:themeColor="text1"/>
                <w:sz w:val="22"/>
                <w:szCs w:val="22"/>
                <w:lang w:eastAsia="ko-KR"/>
              </w:rPr>
            </w:pPr>
            <w:r>
              <w:rPr>
                <w:rFonts w:eastAsia="Times New Roman" w:cs="Times New Roman"/>
                <w:color w:val="000000" w:themeColor="text1"/>
                <w:sz w:val="22"/>
                <w:szCs w:val="22"/>
                <w:lang w:eastAsia="ko-KR"/>
              </w:rPr>
              <w:t>Chapter 4</w:t>
            </w:r>
          </w:p>
        </w:tc>
        <w:tc>
          <w:tcPr>
            <w:tcW w:w="1408" w:type="pct"/>
            <w:tcBorders>
              <w:top w:val="single" w:sz="4" w:space="0" w:color="auto"/>
            </w:tcBorders>
          </w:tcPr>
          <w:p w:rsidR="009962C0" w:rsidRDefault="009962C0" w:rsidP="009962C0">
            <w:pPr>
              <w:jc w:val="both"/>
              <w:rPr>
                <w:rFonts w:eastAsia="Times New Roman" w:cs="Times New Roman"/>
                <w:color w:val="000000" w:themeColor="text1"/>
                <w:sz w:val="22"/>
                <w:szCs w:val="22"/>
                <w:lang w:eastAsia="ko-KR"/>
              </w:rPr>
            </w:pPr>
            <w:r w:rsidRPr="00937C30">
              <w:rPr>
                <w:rFonts w:eastAsia="Times New Roman" w:cs="Times New Roman"/>
                <w:color w:val="000000" w:themeColor="text1"/>
                <w:sz w:val="22"/>
                <w:szCs w:val="22"/>
                <w:lang w:eastAsia="ko-KR"/>
              </w:rPr>
              <w:t>Lecture</w:t>
            </w:r>
            <w:r>
              <w:rPr>
                <w:rFonts w:eastAsia="Times New Roman" w:cs="Times New Roman"/>
                <w:color w:val="000000" w:themeColor="text1"/>
                <w:sz w:val="22"/>
                <w:szCs w:val="22"/>
                <w:lang w:eastAsia="ko-KR"/>
              </w:rPr>
              <w:t xml:space="preserve"> </w:t>
            </w:r>
          </w:p>
          <w:p w:rsidR="009962C0" w:rsidRDefault="009962C0" w:rsidP="009962C0">
            <w:pPr>
              <w:jc w:val="both"/>
            </w:pPr>
          </w:p>
        </w:tc>
      </w:tr>
      <w:tr w:rsidR="009962C0" w:rsidRPr="00621C55" w:rsidTr="009962C0">
        <w:trPr>
          <w:trHeight w:val="347"/>
          <w:jc w:val="center"/>
        </w:trPr>
        <w:tc>
          <w:tcPr>
            <w:tcW w:w="384" w:type="pct"/>
            <w:vAlign w:val="center"/>
          </w:tcPr>
          <w:p w:rsidR="009962C0" w:rsidRPr="00CF698D" w:rsidRDefault="009962C0" w:rsidP="009962C0">
            <w:pPr>
              <w:spacing w:line="260" w:lineRule="exact"/>
              <w:jc w:val="center"/>
              <w:rPr>
                <w:sz w:val="20"/>
                <w:szCs w:val="21"/>
              </w:rPr>
            </w:pPr>
            <w:r>
              <w:rPr>
                <w:sz w:val="20"/>
                <w:szCs w:val="21"/>
              </w:rPr>
              <w:t>5</w:t>
            </w:r>
          </w:p>
        </w:tc>
        <w:tc>
          <w:tcPr>
            <w:tcW w:w="416" w:type="pct"/>
            <w:vAlign w:val="center"/>
          </w:tcPr>
          <w:p w:rsidR="009962C0" w:rsidRDefault="009962C0" w:rsidP="009962C0">
            <w:pPr>
              <w:spacing w:line="260" w:lineRule="exact"/>
              <w:rPr>
                <w:sz w:val="20"/>
                <w:szCs w:val="21"/>
              </w:rPr>
            </w:pPr>
            <w:r>
              <w:rPr>
                <w:sz w:val="20"/>
                <w:szCs w:val="21"/>
              </w:rPr>
              <w:t>10.1</w:t>
            </w:r>
            <w:r w:rsidR="0053375E">
              <w:rPr>
                <w:sz w:val="20"/>
                <w:szCs w:val="21"/>
              </w:rPr>
              <w:t>5</w:t>
            </w:r>
          </w:p>
        </w:tc>
        <w:tc>
          <w:tcPr>
            <w:tcW w:w="1383" w:type="pct"/>
            <w:tcBorders>
              <w:top w:val="single" w:sz="4" w:space="0" w:color="auto"/>
            </w:tcBorders>
            <w:vAlign w:val="center"/>
          </w:tcPr>
          <w:p w:rsidR="009962C0" w:rsidRPr="00621C55" w:rsidRDefault="009962C0" w:rsidP="009962C0">
            <w:pPr>
              <w:spacing w:line="260" w:lineRule="exact"/>
              <w:rPr>
                <w:sz w:val="20"/>
                <w:szCs w:val="21"/>
              </w:rPr>
            </w:pPr>
            <w:r>
              <w:rPr>
                <w:rFonts w:hint="eastAsia"/>
                <w:sz w:val="20"/>
                <w:szCs w:val="21"/>
              </w:rPr>
              <w:t>Chapter 4: Activity-Based Costing (B)</w:t>
            </w:r>
          </w:p>
        </w:tc>
        <w:tc>
          <w:tcPr>
            <w:tcW w:w="1409" w:type="pct"/>
          </w:tcPr>
          <w:p w:rsidR="009962C0" w:rsidRPr="002E285F" w:rsidRDefault="009962C0" w:rsidP="009962C0">
            <w:pPr>
              <w:jc w:val="center"/>
              <w:rPr>
                <w:rFonts w:eastAsia="Times New Roman" w:cs="Times New Roman"/>
                <w:color w:val="000000" w:themeColor="text1"/>
                <w:sz w:val="22"/>
                <w:szCs w:val="22"/>
                <w:lang w:eastAsia="ko-KR"/>
              </w:rPr>
            </w:pPr>
            <w:r>
              <w:rPr>
                <w:rFonts w:eastAsia="Times New Roman" w:cs="Times New Roman"/>
                <w:color w:val="000000" w:themeColor="text1"/>
                <w:sz w:val="22"/>
                <w:szCs w:val="22"/>
                <w:lang w:eastAsia="ko-KR"/>
              </w:rPr>
              <w:t>Chapter 4</w:t>
            </w:r>
          </w:p>
        </w:tc>
        <w:tc>
          <w:tcPr>
            <w:tcW w:w="1408" w:type="pct"/>
          </w:tcPr>
          <w:p w:rsidR="009962C0" w:rsidRPr="002E285F" w:rsidRDefault="009962C0" w:rsidP="009962C0">
            <w:pPr>
              <w:jc w:val="both"/>
              <w:rPr>
                <w:rFonts w:eastAsiaTheme="minorEastAsia" w:cs="Times New Roman"/>
                <w:color w:val="000000" w:themeColor="text1"/>
                <w:sz w:val="22"/>
                <w:szCs w:val="22"/>
                <w:lang w:eastAsia="ko-KR"/>
              </w:rPr>
            </w:pPr>
            <w:r w:rsidRPr="00937C30">
              <w:rPr>
                <w:rFonts w:eastAsia="Times New Roman" w:cs="Times New Roman"/>
                <w:color w:val="000000" w:themeColor="text1"/>
                <w:sz w:val="22"/>
                <w:szCs w:val="22"/>
                <w:lang w:eastAsia="ko-KR"/>
              </w:rPr>
              <w:t>Lecture</w:t>
            </w:r>
            <w:r>
              <w:rPr>
                <w:rFonts w:eastAsia="Times New Roman" w:cs="Times New Roman"/>
                <w:color w:val="000000" w:themeColor="text1"/>
                <w:sz w:val="22"/>
                <w:szCs w:val="22"/>
                <w:lang w:eastAsia="ko-KR"/>
              </w:rPr>
              <w:t xml:space="preserve"> and case analysis</w:t>
            </w:r>
          </w:p>
        </w:tc>
      </w:tr>
      <w:tr w:rsidR="009962C0" w:rsidRPr="00621C55" w:rsidTr="009962C0">
        <w:trPr>
          <w:trHeight w:val="347"/>
          <w:jc w:val="center"/>
        </w:trPr>
        <w:tc>
          <w:tcPr>
            <w:tcW w:w="384" w:type="pct"/>
            <w:vAlign w:val="center"/>
          </w:tcPr>
          <w:p w:rsidR="009962C0" w:rsidRPr="00CF698D" w:rsidRDefault="009962C0" w:rsidP="009962C0">
            <w:pPr>
              <w:spacing w:line="260" w:lineRule="exact"/>
              <w:jc w:val="center"/>
              <w:rPr>
                <w:sz w:val="20"/>
                <w:szCs w:val="21"/>
              </w:rPr>
            </w:pPr>
            <w:r>
              <w:rPr>
                <w:sz w:val="20"/>
                <w:szCs w:val="21"/>
              </w:rPr>
              <w:t>6</w:t>
            </w:r>
          </w:p>
        </w:tc>
        <w:tc>
          <w:tcPr>
            <w:tcW w:w="416" w:type="pct"/>
            <w:vAlign w:val="center"/>
          </w:tcPr>
          <w:p w:rsidR="009962C0" w:rsidRDefault="009962C0" w:rsidP="009962C0">
            <w:pPr>
              <w:spacing w:line="260" w:lineRule="exact"/>
              <w:rPr>
                <w:sz w:val="20"/>
                <w:szCs w:val="21"/>
              </w:rPr>
            </w:pPr>
            <w:r>
              <w:rPr>
                <w:sz w:val="20"/>
                <w:szCs w:val="21"/>
              </w:rPr>
              <w:t>10.</w:t>
            </w:r>
            <w:r w:rsidR="0053375E">
              <w:rPr>
                <w:sz w:val="20"/>
                <w:szCs w:val="21"/>
              </w:rPr>
              <w:t>22</w:t>
            </w:r>
          </w:p>
        </w:tc>
        <w:tc>
          <w:tcPr>
            <w:tcW w:w="1383" w:type="pct"/>
            <w:vAlign w:val="center"/>
          </w:tcPr>
          <w:p w:rsidR="009962C0" w:rsidRPr="00621C55" w:rsidRDefault="009962C0" w:rsidP="009962C0">
            <w:pPr>
              <w:spacing w:line="260" w:lineRule="exact"/>
              <w:rPr>
                <w:sz w:val="20"/>
                <w:szCs w:val="21"/>
              </w:rPr>
            </w:pPr>
            <w:r>
              <w:rPr>
                <w:rFonts w:hint="eastAsia"/>
                <w:sz w:val="20"/>
                <w:szCs w:val="21"/>
              </w:rPr>
              <w:t>Chapter 5: Pricing Decisions</w:t>
            </w:r>
          </w:p>
        </w:tc>
        <w:tc>
          <w:tcPr>
            <w:tcW w:w="1409" w:type="pct"/>
          </w:tcPr>
          <w:p w:rsidR="009962C0" w:rsidRPr="00876D26" w:rsidRDefault="009962C0" w:rsidP="009962C0">
            <w:pPr>
              <w:jc w:val="center"/>
              <w:rPr>
                <w:rFonts w:eastAsia="Times New Roman" w:cs="Times New Roman"/>
                <w:color w:val="000000" w:themeColor="text1"/>
                <w:sz w:val="22"/>
                <w:szCs w:val="22"/>
                <w:lang w:eastAsia="ko-KR"/>
              </w:rPr>
            </w:pPr>
            <w:r w:rsidRPr="00876D26">
              <w:rPr>
                <w:rFonts w:eastAsia="Times New Roman" w:cs="Times New Roman"/>
                <w:color w:val="000000" w:themeColor="text1"/>
                <w:sz w:val="22"/>
                <w:szCs w:val="22"/>
                <w:lang w:eastAsia="ko-KR"/>
              </w:rPr>
              <w:t xml:space="preserve">Chapter </w:t>
            </w:r>
            <w:r>
              <w:rPr>
                <w:rFonts w:eastAsia="Times New Roman" w:cs="Times New Roman"/>
                <w:color w:val="000000" w:themeColor="text1"/>
                <w:sz w:val="22"/>
                <w:szCs w:val="22"/>
                <w:lang w:eastAsia="ko-KR"/>
              </w:rPr>
              <w:t>5</w:t>
            </w:r>
          </w:p>
        </w:tc>
        <w:tc>
          <w:tcPr>
            <w:tcW w:w="1408" w:type="pct"/>
          </w:tcPr>
          <w:p w:rsidR="009962C0" w:rsidRDefault="009962C0" w:rsidP="009962C0">
            <w:pPr>
              <w:jc w:val="both"/>
              <w:rPr>
                <w:rFonts w:eastAsia="Times New Roman" w:cs="Times New Roman"/>
                <w:color w:val="000000" w:themeColor="text1"/>
                <w:sz w:val="22"/>
                <w:szCs w:val="22"/>
                <w:lang w:eastAsia="ko-KR"/>
              </w:rPr>
            </w:pPr>
            <w:r w:rsidRPr="00937C30">
              <w:rPr>
                <w:rFonts w:eastAsia="Times New Roman" w:cs="Times New Roman"/>
                <w:color w:val="000000" w:themeColor="text1"/>
                <w:sz w:val="22"/>
                <w:szCs w:val="22"/>
                <w:lang w:eastAsia="ko-KR"/>
              </w:rPr>
              <w:t>Lecture</w:t>
            </w:r>
            <w:r>
              <w:rPr>
                <w:rFonts w:eastAsia="Times New Roman" w:cs="Times New Roman"/>
                <w:color w:val="000000" w:themeColor="text1"/>
                <w:sz w:val="22"/>
                <w:szCs w:val="22"/>
                <w:lang w:eastAsia="ko-KR"/>
              </w:rPr>
              <w:t xml:space="preserve"> and case analysis</w:t>
            </w:r>
          </w:p>
          <w:p w:rsidR="009962C0" w:rsidRDefault="009962C0" w:rsidP="009962C0">
            <w:pPr>
              <w:jc w:val="both"/>
            </w:pPr>
          </w:p>
        </w:tc>
      </w:tr>
      <w:tr w:rsidR="009962C0" w:rsidRPr="00621C55" w:rsidTr="009962C0">
        <w:trPr>
          <w:trHeight w:val="347"/>
          <w:jc w:val="center"/>
        </w:trPr>
        <w:tc>
          <w:tcPr>
            <w:tcW w:w="384" w:type="pct"/>
            <w:vAlign w:val="center"/>
          </w:tcPr>
          <w:p w:rsidR="009962C0" w:rsidRPr="00CF698D" w:rsidRDefault="009962C0" w:rsidP="009962C0">
            <w:pPr>
              <w:spacing w:line="260" w:lineRule="exact"/>
              <w:jc w:val="center"/>
              <w:rPr>
                <w:sz w:val="20"/>
                <w:szCs w:val="21"/>
              </w:rPr>
            </w:pPr>
            <w:r>
              <w:rPr>
                <w:sz w:val="20"/>
                <w:szCs w:val="21"/>
              </w:rPr>
              <w:t>7</w:t>
            </w:r>
          </w:p>
        </w:tc>
        <w:tc>
          <w:tcPr>
            <w:tcW w:w="416" w:type="pct"/>
            <w:vAlign w:val="center"/>
          </w:tcPr>
          <w:p w:rsidR="009962C0" w:rsidRDefault="009962C0" w:rsidP="009962C0">
            <w:pPr>
              <w:spacing w:line="260" w:lineRule="exact"/>
              <w:rPr>
                <w:sz w:val="20"/>
                <w:szCs w:val="21"/>
              </w:rPr>
            </w:pPr>
            <w:r>
              <w:rPr>
                <w:sz w:val="20"/>
                <w:szCs w:val="21"/>
              </w:rPr>
              <w:t>10.</w:t>
            </w:r>
            <w:r w:rsidR="0053375E">
              <w:rPr>
                <w:sz w:val="20"/>
                <w:szCs w:val="21"/>
              </w:rPr>
              <w:t>29</w:t>
            </w:r>
          </w:p>
        </w:tc>
        <w:tc>
          <w:tcPr>
            <w:tcW w:w="1383" w:type="pct"/>
            <w:vAlign w:val="center"/>
          </w:tcPr>
          <w:p w:rsidR="009962C0" w:rsidRPr="00621C55" w:rsidRDefault="009962C0" w:rsidP="009962C0">
            <w:pPr>
              <w:spacing w:line="260" w:lineRule="exact"/>
              <w:rPr>
                <w:sz w:val="20"/>
                <w:szCs w:val="21"/>
              </w:rPr>
            </w:pPr>
            <w:r>
              <w:rPr>
                <w:rFonts w:hint="eastAsia"/>
                <w:sz w:val="20"/>
                <w:szCs w:val="21"/>
              </w:rPr>
              <w:t>Chapter 6: Operation Decisions</w:t>
            </w:r>
          </w:p>
        </w:tc>
        <w:tc>
          <w:tcPr>
            <w:tcW w:w="1409" w:type="pct"/>
          </w:tcPr>
          <w:p w:rsidR="009962C0" w:rsidRPr="00876D26" w:rsidRDefault="009962C0" w:rsidP="009962C0">
            <w:pPr>
              <w:jc w:val="center"/>
              <w:rPr>
                <w:rFonts w:eastAsia="Times New Roman" w:cs="Times New Roman"/>
                <w:color w:val="000000" w:themeColor="text1"/>
                <w:sz w:val="22"/>
                <w:szCs w:val="22"/>
                <w:lang w:eastAsia="ko-KR"/>
              </w:rPr>
            </w:pPr>
            <w:r>
              <w:rPr>
                <w:rFonts w:eastAsia="Times New Roman" w:cs="Times New Roman"/>
                <w:color w:val="000000" w:themeColor="text1"/>
                <w:sz w:val="22"/>
                <w:szCs w:val="22"/>
                <w:lang w:eastAsia="ko-KR"/>
              </w:rPr>
              <w:t>Chapter 6</w:t>
            </w:r>
          </w:p>
        </w:tc>
        <w:tc>
          <w:tcPr>
            <w:tcW w:w="1408" w:type="pct"/>
          </w:tcPr>
          <w:p w:rsidR="009962C0" w:rsidRPr="009962C0" w:rsidRDefault="009962C0" w:rsidP="009962C0">
            <w:pPr>
              <w:jc w:val="both"/>
              <w:rPr>
                <w:rFonts w:eastAsiaTheme="minorEastAsia" w:cs="Times New Roman"/>
                <w:color w:val="000000" w:themeColor="text1"/>
                <w:sz w:val="22"/>
                <w:szCs w:val="22"/>
                <w:lang w:eastAsia="ko-KR"/>
              </w:rPr>
            </w:pPr>
            <w:r w:rsidRPr="00937C30">
              <w:rPr>
                <w:rFonts w:eastAsia="Times New Roman" w:cs="Times New Roman"/>
                <w:color w:val="000000" w:themeColor="text1"/>
                <w:sz w:val="22"/>
                <w:szCs w:val="22"/>
                <w:lang w:eastAsia="ko-KR"/>
              </w:rPr>
              <w:t>Lecture</w:t>
            </w:r>
            <w:r>
              <w:rPr>
                <w:rFonts w:eastAsia="Times New Roman" w:cs="Times New Roman"/>
                <w:color w:val="000000" w:themeColor="text1"/>
                <w:sz w:val="22"/>
                <w:szCs w:val="22"/>
                <w:lang w:eastAsia="ko-KR"/>
              </w:rPr>
              <w:t xml:space="preserve"> and case analysis</w:t>
            </w:r>
          </w:p>
        </w:tc>
      </w:tr>
      <w:tr w:rsidR="009962C0" w:rsidRPr="00621C55" w:rsidTr="009962C0">
        <w:trPr>
          <w:trHeight w:val="347"/>
          <w:jc w:val="center"/>
        </w:trPr>
        <w:tc>
          <w:tcPr>
            <w:tcW w:w="384" w:type="pct"/>
            <w:vAlign w:val="center"/>
          </w:tcPr>
          <w:p w:rsidR="009962C0" w:rsidRPr="00CF698D" w:rsidRDefault="009962C0" w:rsidP="009962C0">
            <w:pPr>
              <w:spacing w:line="256" w:lineRule="exact"/>
              <w:jc w:val="center"/>
              <w:rPr>
                <w:sz w:val="20"/>
                <w:szCs w:val="21"/>
              </w:rPr>
            </w:pPr>
            <w:r>
              <w:rPr>
                <w:sz w:val="20"/>
                <w:szCs w:val="21"/>
              </w:rPr>
              <w:t>8</w:t>
            </w:r>
          </w:p>
        </w:tc>
        <w:tc>
          <w:tcPr>
            <w:tcW w:w="416" w:type="pct"/>
            <w:vAlign w:val="center"/>
          </w:tcPr>
          <w:p w:rsidR="009962C0" w:rsidRDefault="009962C0" w:rsidP="009962C0">
            <w:pPr>
              <w:spacing w:line="256" w:lineRule="exact"/>
              <w:rPr>
                <w:sz w:val="20"/>
                <w:szCs w:val="21"/>
              </w:rPr>
            </w:pPr>
            <w:r>
              <w:rPr>
                <w:sz w:val="20"/>
                <w:szCs w:val="21"/>
              </w:rPr>
              <w:t>11.</w:t>
            </w:r>
            <w:r w:rsidR="0053375E">
              <w:rPr>
                <w:sz w:val="20"/>
                <w:szCs w:val="21"/>
              </w:rPr>
              <w:t>5</w:t>
            </w:r>
          </w:p>
        </w:tc>
        <w:tc>
          <w:tcPr>
            <w:tcW w:w="1383" w:type="pct"/>
            <w:vAlign w:val="center"/>
          </w:tcPr>
          <w:p w:rsidR="009962C0" w:rsidRPr="00621C55" w:rsidRDefault="009962C0" w:rsidP="009962C0">
            <w:pPr>
              <w:spacing w:line="256" w:lineRule="exact"/>
              <w:rPr>
                <w:sz w:val="20"/>
                <w:szCs w:val="21"/>
              </w:rPr>
            </w:pPr>
            <w:r>
              <w:rPr>
                <w:rFonts w:hint="eastAsia"/>
                <w:sz w:val="20"/>
                <w:szCs w:val="21"/>
              </w:rPr>
              <w:t>Chapter 7: Introduction to Budgets</w:t>
            </w:r>
          </w:p>
        </w:tc>
        <w:tc>
          <w:tcPr>
            <w:tcW w:w="1409" w:type="pct"/>
          </w:tcPr>
          <w:p w:rsidR="009962C0" w:rsidRPr="002E285F" w:rsidRDefault="009962C0" w:rsidP="009962C0">
            <w:pPr>
              <w:jc w:val="center"/>
              <w:rPr>
                <w:rFonts w:cs="Times New Roman"/>
                <w:color w:val="000000" w:themeColor="text1"/>
                <w:sz w:val="22"/>
                <w:szCs w:val="22"/>
                <w:lang w:eastAsia="zh-CN"/>
              </w:rPr>
            </w:pPr>
            <w:r>
              <w:rPr>
                <w:rFonts w:cs="Times New Roman" w:hint="eastAsia"/>
                <w:color w:val="000000" w:themeColor="text1"/>
                <w:sz w:val="22"/>
                <w:szCs w:val="22"/>
                <w:lang w:eastAsia="zh-CN"/>
              </w:rPr>
              <w:t xml:space="preserve">Chapter </w:t>
            </w:r>
            <w:r>
              <w:rPr>
                <w:rFonts w:cs="Times New Roman"/>
                <w:color w:val="000000" w:themeColor="text1"/>
                <w:sz w:val="22"/>
                <w:szCs w:val="22"/>
                <w:lang w:eastAsia="zh-CN"/>
              </w:rPr>
              <w:t>7</w:t>
            </w:r>
          </w:p>
        </w:tc>
        <w:tc>
          <w:tcPr>
            <w:tcW w:w="1408" w:type="pct"/>
          </w:tcPr>
          <w:p w:rsidR="009962C0" w:rsidRDefault="009962C0" w:rsidP="009962C0">
            <w:pPr>
              <w:jc w:val="both"/>
            </w:pPr>
            <w:r w:rsidRPr="00937C30">
              <w:rPr>
                <w:rFonts w:eastAsia="Times New Roman" w:cs="Times New Roman"/>
                <w:color w:val="000000" w:themeColor="text1"/>
                <w:sz w:val="22"/>
                <w:szCs w:val="22"/>
                <w:lang w:eastAsia="ko-KR"/>
              </w:rPr>
              <w:t>Lecture</w:t>
            </w:r>
            <w:r>
              <w:rPr>
                <w:rFonts w:eastAsia="Times New Roman" w:cs="Times New Roman"/>
                <w:color w:val="000000" w:themeColor="text1"/>
                <w:sz w:val="22"/>
                <w:szCs w:val="22"/>
                <w:lang w:eastAsia="ko-KR"/>
              </w:rPr>
              <w:t xml:space="preserve"> </w:t>
            </w:r>
          </w:p>
        </w:tc>
      </w:tr>
      <w:tr w:rsidR="009962C0" w:rsidRPr="00621C55" w:rsidTr="009962C0">
        <w:trPr>
          <w:trHeight w:val="347"/>
          <w:jc w:val="center"/>
        </w:trPr>
        <w:tc>
          <w:tcPr>
            <w:tcW w:w="384" w:type="pct"/>
            <w:vAlign w:val="center"/>
          </w:tcPr>
          <w:p w:rsidR="009962C0" w:rsidRPr="00CF698D" w:rsidRDefault="009962C0" w:rsidP="009962C0">
            <w:pPr>
              <w:spacing w:line="256" w:lineRule="exact"/>
              <w:jc w:val="center"/>
              <w:rPr>
                <w:sz w:val="20"/>
                <w:szCs w:val="21"/>
              </w:rPr>
            </w:pPr>
            <w:r>
              <w:rPr>
                <w:sz w:val="20"/>
                <w:szCs w:val="21"/>
              </w:rPr>
              <w:t>9</w:t>
            </w:r>
          </w:p>
        </w:tc>
        <w:tc>
          <w:tcPr>
            <w:tcW w:w="416" w:type="pct"/>
            <w:vAlign w:val="center"/>
          </w:tcPr>
          <w:p w:rsidR="009962C0" w:rsidRDefault="009962C0" w:rsidP="009962C0">
            <w:pPr>
              <w:spacing w:line="256" w:lineRule="exact"/>
              <w:rPr>
                <w:sz w:val="20"/>
                <w:szCs w:val="21"/>
              </w:rPr>
            </w:pPr>
            <w:r>
              <w:rPr>
                <w:sz w:val="20"/>
                <w:szCs w:val="21"/>
              </w:rPr>
              <w:t>11.</w:t>
            </w:r>
            <w:r w:rsidR="0053375E">
              <w:rPr>
                <w:sz w:val="20"/>
                <w:szCs w:val="21"/>
              </w:rPr>
              <w:t>12</w:t>
            </w:r>
          </w:p>
        </w:tc>
        <w:tc>
          <w:tcPr>
            <w:tcW w:w="1383" w:type="pct"/>
            <w:vAlign w:val="center"/>
          </w:tcPr>
          <w:p w:rsidR="009962C0" w:rsidRPr="00621C55" w:rsidRDefault="009962C0" w:rsidP="009962C0">
            <w:pPr>
              <w:spacing w:line="256" w:lineRule="exact"/>
              <w:rPr>
                <w:sz w:val="20"/>
                <w:szCs w:val="21"/>
              </w:rPr>
            </w:pPr>
            <w:r>
              <w:rPr>
                <w:rFonts w:hint="eastAsia"/>
                <w:sz w:val="20"/>
                <w:szCs w:val="21"/>
              </w:rPr>
              <w:t>Chapter 8: Fixed Budgets</w:t>
            </w:r>
          </w:p>
        </w:tc>
        <w:tc>
          <w:tcPr>
            <w:tcW w:w="1409" w:type="pct"/>
          </w:tcPr>
          <w:p w:rsidR="009962C0" w:rsidRPr="002E285F" w:rsidRDefault="009962C0" w:rsidP="009962C0">
            <w:pPr>
              <w:jc w:val="center"/>
              <w:rPr>
                <w:rFonts w:eastAsia="Times New Roman" w:cs="Times New Roman"/>
                <w:color w:val="000000" w:themeColor="text1"/>
                <w:sz w:val="22"/>
                <w:szCs w:val="22"/>
                <w:lang w:eastAsia="ko-KR"/>
              </w:rPr>
            </w:pPr>
            <w:r>
              <w:rPr>
                <w:rFonts w:cs="Times New Roman" w:hint="eastAsia"/>
                <w:color w:val="000000" w:themeColor="text1"/>
                <w:sz w:val="22"/>
                <w:szCs w:val="22"/>
                <w:lang w:eastAsia="zh-CN"/>
              </w:rPr>
              <w:t xml:space="preserve">Chapter </w:t>
            </w:r>
            <w:r>
              <w:rPr>
                <w:rFonts w:cs="Times New Roman"/>
                <w:color w:val="000000" w:themeColor="text1"/>
                <w:sz w:val="22"/>
                <w:szCs w:val="22"/>
                <w:lang w:eastAsia="zh-CN"/>
              </w:rPr>
              <w:t>8</w:t>
            </w:r>
          </w:p>
        </w:tc>
        <w:tc>
          <w:tcPr>
            <w:tcW w:w="1408" w:type="pct"/>
          </w:tcPr>
          <w:p w:rsidR="009962C0" w:rsidRDefault="009962C0" w:rsidP="009962C0">
            <w:pPr>
              <w:jc w:val="both"/>
            </w:pPr>
            <w:r w:rsidRPr="00937C30">
              <w:rPr>
                <w:rFonts w:eastAsia="Times New Roman" w:cs="Times New Roman"/>
                <w:color w:val="000000" w:themeColor="text1"/>
                <w:sz w:val="22"/>
                <w:szCs w:val="22"/>
                <w:lang w:eastAsia="ko-KR"/>
              </w:rPr>
              <w:t>Lecture</w:t>
            </w:r>
            <w:r>
              <w:rPr>
                <w:rFonts w:eastAsia="Times New Roman" w:cs="Times New Roman"/>
                <w:color w:val="000000" w:themeColor="text1"/>
                <w:sz w:val="22"/>
                <w:szCs w:val="22"/>
                <w:lang w:eastAsia="ko-KR"/>
              </w:rPr>
              <w:t xml:space="preserve"> and case analysis</w:t>
            </w:r>
          </w:p>
        </w:tc>
      </w:tr>
      <w:tr w:rsidR="009962C0" w:rsidRPr="008749FD" w:rsidTr="009962C0">
        <w:trPr>
          <w:trHeight w:val="347"/>
          <w:jc w:val="center"/>
        </w:trPr>
        <w:tc>
          <w:tcPr>
            <w:tcW w:w="384" w:type="pct"/>
            <w:vAlign w:val="center"/>
          </w:tcPr>
          <w:p w:rsidR="009962C0" w:rsidRPr="007D4F79" w:rsidRDefault="009962C0" w:rsidP="009962C0">
            <w:pPr>
              <w:spacing w:line="256" w:lineRule="exact"/>
              <w:jc w:val="center"/>
              <w:rPr>
                <w:sz w:val="20"/>
                <w:szCs w:val="21"/>
              </w:rPr>
            </w:pPr>
            <w:r w:rsidRPr="007D4F79">
              <w:rPr>
                <w:sz w:val="20"/>
                <w:szCs w:val="21"/>
              </w:rPr>
              <w:t>10</w:t>
            </w:r>
          </w:p>
        </w:tc>
        <w:tc>
          <w:tcPr>
            <w:tcW w:w="416" w:type="pct"/>
            <w:vAlign w:val="center"/>
          </w:tcPr>
          <w:p w:rsidR="009962C0" w:rsidRDefault="009962C0" w:rsidP="009962C0">
            <w:pPr>
              <w:spacing w:line="256" w:lineRule="exact"/>
              <w:rPr>
                <w:sz w:val="20"/>
                <w:szCs w:val="21"/>
              </w:rPr>
            </w:pPr>
            <w:r>
              <w:rPr>
                <w:sz w:val="20"/>
                <w:szCs w:val="21"/>
              </w:rPr>
              <w:t>11.</w:t>
            </w:r>
            <w:r w:rsidR="0053375E">
              <w:rPr>
                <w:sz w:val="20"/>
                <w:szCs w:val="21"/>
              </w:rPr>
              <w:t>19</w:t>
            </w:r>
          </w:p>
        </w:tc>
        <w:tc>
          <w:tcPr>
            <w:tcW w:w="1383" w:type="pct"/>
            <w:vAlign w:val="center"/>
          </w:tcPr>
          <w:p w:rsidR="009962C0" w:rsidRPr="00A0718B" w:rsidRDefault="009962C0" w:rsidP="009962C0">
            <w:pPr>
              <w:spacing w:line="256" w:lineRule="exact"/>
              <w:rPr>
                <w:sz w:val="20"/>
                <w:szCs w:val="21"/>
              </w:rPr>
            </w:pPr>
            <w:r>
              <w:rPr>
                <w:rFonts w:hint="eastAsia"/>
                <w:sz w:val="20"/>
                <w:szCs w:val="21"/>
              </w:rPr>
              <w:t>Chapter 9: Responsibility Accounting</w:t>
            </w:r>
          </w:p>
        </w:tc>
        <w:tc>
          <w:tcPr>
            <w:tcW w:w="1409" w:type="pct"/>
          </w:tcPr>
          <w:p w:rsidR="009962C0" w:rsidRPr="002E285F" w:rsidRDefault="009962C0" w:rsidP="009962C0">
            <w:pPr>
              <w:jc w:val="center"/>
              <w:rPr>
                <w:rFonts w:eastAsia="Times New Roman" w:cs="Times New Roman"/>
                <w:color w:val="000000" w:themeColor="text1"/>
                <w:sz w:val="22"/>
                <w:szCs w:val="22"/>
                <w:lang w:eastAsia="ko-KR"/>
              </w:rPr>
            </w:pPr>
            <w:r>
              <w:rPr>
                <w:rFonts w:cs="Times New Roman" w:hint="eastAsia"/>
                <w:color w:val="000000" w:themeColor="text1"/>
                <w:sz w:val="22"/>
                <w:szCs w:val="22"/>
                <w:lang w:eastAsia="zh-CN"/>
              </w:rPr>
              <w:t xml:space="preserve">Chapter </w:t>
            </w:r>
            <w:r>
              <w:rPr>
                <w:rFonts w:cs="Times New Roman"/>
                <w:color w:val="000000" w:themeColor="text1"/>
                <w:sz w:val="22"/>
                <w:szCs w:val="22"/>
                <w:lang w:eastAsia="zh-CN"/>
              </w:rPr>
              <w:t>9</w:t>
            </w:r>
          </w:p>
        </w:tc>
        <w:tc>
          <w:tcPr>
            <w:tcW w:w="1408" w:type="pct"/>
          </w:tcPr>
          <w:p w:rsidR="009962C0" w:rsidRPr="009962C0" w:rsidRDefault="009962C0" w:rsidP="009962C0">
            <w:pPr>
              <w:jc w:val="both"/>
              <w:rPr>
                <w:rFonts w:eastAsiaTheme="minorEastAsia" w:cs="Times New Roman"/>
                <w:color w:val="000000" w:themeColor="text1"/>
                <w:sz w:val="22"/>
                <w:szCs w:val="22"/>
                <w:lang w:eastAsia="ko-KR"/>
              </w:rPr>
            </w:pPr>
            <w:r w:rsidRPr="00937C30">
              <w:rPr>
                <w:rFonts w:eastAsia="Times New Roman" w:cs="Times New Roman"/>
                <w:color w:val="000000" w:themeColor="text1"/>
                <w:sz w:val="22"/>
                <w:szCs w:val="22"/>
                <w:lang w:eastAsia="ko-KR"/>
              </w:rPr>
              <w:t>Lecture</w:t>
            </w:r>
            <w:r>
              <w:rPr>
                <w:rFonts w:eastAsia="Times New Roman" w:cs="Times New Roman"/>
                <w:color w:val="000000" w:themeColor="text1"/>
                <w:sz w:val="22"/>
                <w:szCs w:val="22"/>
                <w:lang w:eastAsia="ko-KR"/>
              </w:rPr>
              <w:t xml:space="preserve"> and case analysis</w:t>
            </w:r>
          </w:p>
        </w:tc>
      </w:tr>
      <w:tr w:rsidR="009962C0" w:rsidRPr="00621C55" w:rsidTr="009962C0">
        <w:trPr>
          <w:trHeight w:val="347"/>
          <w:jc w:val="center"/>
        </w:trPr>
        <w:tc>
          <w:tcPr>
            <w:tcW w:w="384" w:type="pct"/>
            <w:vAlign w:val="center"/>
          </w:tcPr>
          <w:p w:rsidR="009962C0" w:rsidRPr="00CF698D" w:rsidRDefault="009962C0" w:rsidP="009962C0">
            <w:pPr>
              <w:spacing w:line="256" w:lineRule="exact"/>
              <w:jc w:val="center"/>
              <w:rPr>
                <w:sz w:val="20"/>
                <w:szCs w:val="21"/>
              </w:rPr>
            </w:pPr>
            <w:r w:rsidRPr="00CF698D">
              <w:rPr>
                <w:sz w:val="20"/>
                <w:szCs w:val="21"/>
              </w:rPr>
              <w:t>1</w:t>
            </w:r>
            <w:r>
              <w:rPr>
                <w:sz w:val="20"/>
                <w:szCs w:val="21"/>
              </w:rPr>
              <w:t>1</w:t>
            </w:r>
          </w:p>
        </w:tc>
        <w:tc>
          <w:tcPr>
            <w:tcW w:w="416" w:type="pct"/>
            <w:vAlign w:val="center"/>
          </w:tcPr>
          <w:p w:rsidR="009962C0" w:rsidRDefault="009962C0" w:rsidP="009962C0">
            <w:pPr>
              <w:spacing w:line="256" w:lineRule="exact"/>
              <w:rPr>
                <w:sz w:val="20"/>
                <w:szCs w:val="21"/>
              </w:rPr>
            </w:pPr>
            <w:r>
              <w:rPr>
                <w:sz w:val="20"/>
                <w:szCs w:val="21"/>
              </w:rPr>
              <w:t>11.</w:t>
            </w:r>
            <w:r w:rsidR="0053375E">
              <w:rPr>
                <w:sz w:val="20"/>
                <w:szCs w:val="21"/>
              </w:rPr>
              <w:t>26</w:t>
            </w:r>
          </w:p>
        </w:tc>
        <w:tc>
          <w:tcPr>
            <w:tcW w:w="1383" w:type="pct"/>
            <w:vAlign w:val="center"/>
          </w:tcPr>
          <w:p w:rsidR="009962C0" w:rsidRPr="00621C55" w:rsidRDefault="009962C0" w:rsidP="009962C0">
            <w:pPr>
              <w:spacing w:line="256" w:lineRule="exact"/>
              <w:rPr>
                <w:sz w:val="20"/>
                <w:szCs w:val="21"/>
              </w:rPr>
            </w:pPr>
            <w:r>
              <w:rPr>
                <w:rFonts w:hint="eastAsia"/>
                <w:sz w:val="20"/>
                <w:szCs w:val="21"/>
              </w:rPr>
              <w:t>Chapter 10: Internal Control</w:t>
            </w:r>
          </w:p>
        </w:tc>
        <w:tc>
          <w:tcPr>
            <w:tcW w:w="1409" w:type="pct"/>
          </w:tcPr>
          <w:p w:rsidR="009962C0" w:rsidRPr="00876D26" w:rsidRDefault="009962C0" w:rsidP="009962C0">
            <w:pPr>
              <w:jc w:val="center"/>
              <w:rPr>
                <w:rFonts w:eastAsia="Times New Roman" w:cs="Times New Roman"/>
                <w:color w:val="000000" w:themeColor="text1"/>
                <w:sz w:val="22"/>
                <w:szCs w:val="22"/>
                <w:lang w:eastAsia="ko-KR"/>
              </w:rPr>
            </w:pPr>
            <w:r>
              <w:rPr>
                <w:rFonts w:eastAsia="Times New Roman" w:cs="Times New Roman"/>
                <w:color w:val="000000" w:themeColor="text1"/>
                <w:sz w:val="22"/>
                <w:szCs w:val="22"/>
                <w:lang w:eastAsia="ko-KR"/>
              </w:rPr>
              <w:t>Chapter 10</w:t>
            </w:r>
          </w:p>
        </w:tc>
        <w:tc>
          <w:tcPr>
            <w:tcW w:w="1408" w:type="pct"/>
          </w:tcPr>
          <w:p w:rsidR="009962C0" w:rsidRPr="009962C0" w:rsidRDefault="009962C0" w:rsidP="009962C0">
            <w:pPr>
              <w:jc w:val="both"/>
              <w:rPr>
                <w:rFonts w:eastAsiaTheme="minorEastAsia" w:cs="Times New Roman"/>
                <w:color w:val="000000" w:themeColor="text1"/>
                <w:sz w:val="22"/>
                <w:szCs w:val="22"/>
                <w:lang w:eastAsia="ko-KR"/>
              </w:rPr>
            </w:pPr>
            <w:r w:rsidRPr="00937C30">
              <w:rPr>
                <w:rFonts w:eastAsia="Times New Roman" w:cs="Times New Roman"/>
                <w:color w:val="000000" w:themeColor="text1"/>
                <w:sz w:val="22"/>
                <w:szCs w:val="22"/>
                <w:lang w:eastAsia="ko-KR"/>
              </w:rPr>
              <w:t>Lecture</w:t>
            </w:r>
            <w:r>
              <w:rPr>
                <w:rFonts w:eastAsia="Times New Roman" w:cs="Times New Roman"/>
                <w:color w:val="000000" w:themeColor="text1"/>
                <w:sz w:val="22"/>
                <w:szCs w:val="22"/>
                <w:lang w:eastAsia="ko-KR"/>
              </w:rPr>
              <w:t xml:space="preserve"> and case analysis</w:t>
            </w:r>
          </w:p>
        </w:tc>
      </w:tr>
      <w:tr w:rsidR="009962C0" w:rsidRPr="00621C55" w:rsidTr="009962C0">
        <w:trPr>
          <w:trHeight w:val="347"/>
          <w:jc w:val="center"/>
        </w:trPr>
        <w:tc>
          <w:tcPr>
            <w:tcW w:w="384" w:type="pct"/>
            <w:vAlign w:val="center"/>
          </w:tcPr>
          <w:p w:rsidR="009962C0" w:rsidRPr="00CF698D" w:rsidRDefault="009962C0" w:rsidP="009962C0">
            <w:pPr>
              <w:spacing w:line="256" w:lineRule="exact"/>
              <w:jc w:val="center"/>
              <w:rPr>
                <w:sz w:val="20"/>
                <w:szCs w:val="21"/>
              </w:rPr>
            </w:pPr>
            <w:r w:rsidRPr="00CF698D">
              <w:rPr>
                <w:sz w:val="20"/>
                <w:szCs w:val="21"/>
              </w:rPr>
              <w:t>1</w:t>
            </w:r>
            <w:r>
              <w:rPr>
                <w:sz w:val="20"/>
                <w:szCs w:val="21"/>
              </w:rPr>
              <w:t>2</w:t>
            </w:r>
          </w:p>
        </w:tc>
        <w:tc>
          <w:tcPr>
            <w:tcW w:w="416" w:type="pct"/>
            <w:vAlign w:val="center"/>
          </w:tcPr>
          <w:p w:rsidR="009962C0" w:rsidRDefault="009962C0" w:rsidP="009962C0">
            <w:pPr>
              <w:spacing w:line="256" w:lineRule="exact"/>
              <w:rPr>
                <w:sz w:val="20"/>
                <w:szCs w:val="21"/>
              </w:rPr>
            </w:pPr>
            <w:r>
              <w:rPr>
                <w:sz w:val="20"/>
                <w:szCs w:val="21"/>
              </w:rPr>
              <w:t>1</w:t>
            </w:r>
            <w:r w:rsidR="0053375E">
              <w:rPr>
                <w:sz w:val="20"/>
                <w:szCs w:val="21"/>
              </w:rPr>
              <w:t>2.3</w:t>
            </w:r>
          </w:p>
        </w:tc>
        <w:tc>
          <w:tcPr>
            <w:tcW w:w="1383" w:type="pct"/>
            <w:vAlign w:val="center"/>
          </w:tcPr>
          <w:p w:rsidR="009962C0" w:rsidRPr="00621C55" w:rsidRDefault="009962C0" w:rsidP="009962C0">
            <w:pPr>
              <w:spacing w:line="256" w:lineRule="exact"/>
              <w:rPr>
                <w:sz w:val="20"/>
                <w:szCs w:val="21"/>
              </w:rPr>
            </w:pPr>
            <w:r>
              <w:rPr>
                <w:rFonts w:hint="eastAsia"/>
                <w:sz w:val="20"/>
                <w:szCs w:val="21"/>
              </w:rPr>
              <w:t>Chapter 11: Capital Budgets</w:t>
            </w:r>
          </w:p>
        </w:tc>
        <w:tc>
          <w:tcPr>
            <w:tcW w:w="1409" w:type="pct"/>
          </w:tcPr>
          <w:p w:rsidR="009962C0" w:rsidRPr="00876D26" w:rsidRDefault="009962C0" w:rsidP="009962C0">
            <w:pPr>
              <w:jc w:val="center"/>
              <w:rPr>
                <w:rFonts w:eastAsia="Times New Roman" w:cs="Times New Roman"/>
                <w:color w:val="000000" w:themeColor="text1"/>
                <w:sz w:val="22"/>
                <w:szCs w:val="22"/>
                <w:lang w:eastAsia="ko-KR"/>
              </w:rPr>
            </w:pPr>
            <w:r>
              <w:rPr>
                <w:rFonts w:eastAsia="Times New Roman" w:cs="Times New Roman"/>
                <w:color w:val="000000" w:themeColor="text1"/>
                <w:sz w:val="22"/>
                <w:szCs w:val="22"/>
                <w:lang w:eastAsia="ko-KR"/>
              </w:rPr>
              <w:t>Chapter 11</w:t>
            </w:r>
          </w:p>
        </w:tc>
        <w:tc>
          <w:tcPr>
            <w:tcW w:w="1408" w:type="pct"/>
          </w:tcPr>
          <w:p w:rsidR="009962C0" w:rsidRDefault="009962C0" w:rsidP="009962C0">
            <w:pPr>
              <w:jc w:val="both"/>
            </w:pPr>
            <w:r w:rsidRPr="00937C30">
              <w:rPr>
                <w:rFonts w:eastAsia="Times New Roman" w:cs="Times New Roman"/>
                <w:color w:val="000000" w:themeColor="text1"/>
                <w:sz w:val="22"/>
                <w:szCs w:val="22"/>
                <w:lang w:eastAsia="ko-KR"/>
              </w:rPr>
              <w:t>Lecture</w:t>
            </w:r>
            <w:r>
              <w:rPr>
                <w:rFonts w:eastAsia="Times New Roman" w:cs="Times New Roman"/>
                <w:color w:val="000000" w:themeColor="text1"/>
                <w:sz w:val="22"/>
                <w:szCs w:val="22"/>
                <w:lang w:eastAsia="ko-KR"/>
              </w:rPr>
              <w:t xml:space="preserve"> and case analysis</w:t>
            </w:r>
          </w:p>
        </w:tc>
      </w:tr>
      <w:tr w:rsidR="009962C0" w:rsidRPr="00621C55" w:rsidTr="009962C0">
        <w:trPr>
          <w:trHeight w:val="347"/>
          <w:jc w:val="center"/>
        </w:trPr>
        <w:tc>
          <w:tcPr>
            <w:tcW w:w="384" w:type="pct"/>
            <w:vAlign w:val="center"/>
          </w:tcPr>
          <w:p w:rsidR="009962C0" w:rsidRPr="00CF698D" w:rsidRDefault="009962C0" w:rsidP="009962C0">
            <w:pPr>
              <w:spacing w:line="256" w:lineRule="exact"/>
              <w:jc w:val="center"/>
              <w:rPr>
                <w:sz w:val="20"/>
                <w:szCs w:val="21"/>
              </w:rPr>
            </w:pPr>
            <w:r w:rsidRPr="00CF698D">
              <w:rPr>
                <w:sz w:val="20"/>
                <w:szCs w:val="21"/>
              </w:rPr>
              <w:t>1</w:t>
            </w:r>
            <w:r>
              <w:rPr>
                <w:sz w:val="20"/>
                <w:szCs w:val="21"/>
              </w:rPr>
              <w:t>3</w:t>
            </w:r>
          </w:p>
        </w:tc>
        <w:tc>
          <w:tcPr>
            <w:tcW w:w="416" w:type="pct"/>
            <w:vAlign w:val="center"/>
          </w:tcPr>
          <w:p w:rsidR="009962C0" w:rsidRDefault="009962C0" w:rsidP="009962C0">
            <w:pPr>
              <w:spacing w:line="256" w:lineRule="exact"/>
              <w:rPr>
                <w:sz w:val="20"/>
                <w:szCs w:val="21"/>
              </w:rPr>
            </w:pPr>
            <w:r>
              <w:rPr>
                <w:sz w:val="20"/>
                <w:szCs w:val="21"/>
              </w:rPr>
              <w:t>12.</w:t>
            </w:r>
            <w:r w:rsidR="0053375E">
              <w:rPr>
                <w:sz w:val="20"/>
                <w:szCs w:val="21"/>
              </w:rPr>
              <w:t>10</w:t>
            </w:r>
          </w:p>
        </w:tc>
        <w:tc>
          <w:tcPr>
            <w:tcW w:w="1383" w:type="pct"/>
            <w:vAlign w:val="center"/>
          </w:tcPr>
          <w:p w:rsidR="009962C0" w:rsidRPr="00621C55" w:rsidRDefault="009962C0" w:rsidP="009962C0">
            <w:pPr>
              <w:spacing w:line="256" w:lineRule="exact"/>
              <w:rPr>
                <w:sz w:val="20"/>
                <w:szCs w:val="21"/>
              </w:rPr>
            </w:pPr>
            <w:r>
              <w:rPr>
                <w:rFonts w:hint="eastAsia"/>
                <w:sz w:val="20"/>
                <w:szCs w:val="21"/>
              </w:rPr>
              <w:t>Chapter 12: Cost Allocation</w:t>
            </w:r>
          </w:p>
        </w:tc>
        <w:tc>
          <w:tcPr>
            <w:tcW w:w="1409" w:type="pct"/>
          </w:tcPr>
          <w:p w:rsidR="009962C0" w:rsidRPr="00876D26" w:rsidRDefault="009962C0" w:rsidP="009962C0">
            <w:pPr>
              <w:jc w:val="center"/>
              <w:rPr>
                <w:rFonts w:eastAsia="Times New Roman" w:cs="Times New Roman"/>
                <w:color w:val="000000" w:themeColor="text1"/>
                <w:sz w:val="22"/>
                <w:szCs w:val="22"/>
                <w:lang w:eastAsia="ko-KR"/>
              </w:rPr>
            </w:pPr>
            <w:r>
              <w:rPr>
                <w:rFonts w:eastAsia="Times New Roman" w:cs="Times New Roman"/>
                <w:color w:val="000000" w:themeColor="text1"/>
                <w:sz w:val="22"/>
                <w:szCs w:val="22"/>
                <w:lang w:eastAsia="ko-KR"/>
              </w:rPr>
              <w:t>Chapter 12</w:t>
            </w:r>
          </w:p>
        </w:tc>
        <w:tc>
          <w:tcPr>
            <w:tcW w:w="1408" w:type="pct"/>
          </w:tcPr>
          <w:p w:rsidR="009962C0" w:rsidRPr="009962C0" w:rsidRDefault="009962C0" w:rsidP="009962C0">
            <w:pPr>
              <w:jc w:val="both"/>
              <w:rPr>
                <w:rFonts w:eastAsiaTheme="minorEastAsia" w:cs="Times New Roman"/>
                <w:color w:val="000000" w:themeColor="text1"/>
                <w:sz w:val="22"/>
                <w:szCs w:val="22"/>
                <w:lang w:eastAsia="ko-KR"/>
              </w:rPr>
            </w:pPr>
            <w:r w:rsidRPr="00937C30">
              <w:rPr>
                <w:rFonts w:eastAsia="Times New Roman" w:cs="Times New Roman"/>
                <w:color w:val="000000" w:themeColor="text1"/>
                <w:sz w:val="22"/>
                <w:szCs w:val="22"/>
                <w:lang w:eastAsia="ko-KR"/>
              </w:rPr>
              <w:t>Lecture</w:t>
            </w:r>
          </w:p>
        </w:tc>
      </w:tr>
      <w:tr w:rsidR="009962C0" w:rsidRPr="00621C55" w:rsidTr="009962C0">
        <w:trPr>
          <w:trHeight w:val="347"/>
          <w:jc w:val="center"/>
        </w:trPr>
        <w:tc>
          <w:tcPr>
            <w:tcW w:w="384" w:type="pct"/>
            <w:vAlign w:val="center"/>
          </w:tcPr>
          <w:p w:rsidR="009962C0" w:rsidRPr="00CF698D" w:rsidRDefault="009962C0" w:rsidP="009962C0">
            <w:pPr>
              <w:jc w:val="center"/>
              <w:rPr>
                <w:sz w:val="20"/>
                <w:szCs w:val="21"/>
              </w:rPr>
            </w:pPr>
            <w:r w:rsidRPr="00CF698D">
              <w:rPr>
                <w:sz w:val="20"/>
                <w:szCs w:val="21"/>
              </w:rPr>
              <w:t>1</w:t>
            </w:r>
            <w:r>
              <w:rPr>
                <w:sz w:val="20"/>
                <w:szCs w:val="21"/>
              </w:rPr>
              <w:t>4</w:t>
            </w:r>
          </w:p>
        </w:tc>
        <w:tc>
          <w:tcPr>
            <w:tcW w:w="416" w:type="pct"/>
            <w:vAlign w:val="center"/>
          </w:tcPr>
          <w:p w:rsidR="009962C0" w:rsidRDefault="009962C0" w:rsidP="009962C0">
            <w:pPr>
              <w:rPr>
                <w:sz w:val="20"/>
                <w:szCs w:val="21"/>
              </w:rPr>
            </w:pPr>
            <w:r>
              <w:rPr>
                <w:sz w:val="20"/>
                <w:szCs w:val="21"/>
              </w:rPr>
              <w:t>12.1</w:t>
            </w:r>
            <w:r w:rsidR="0053375E">
              <w:rPr>
                <w:sz w:val="20"/>
                <w:szCs w:val="21"/>
              </w:rPr>
              <w:t>7</w:t>
            </w:r>
          </w:p>
        </w:tc>
        <w:tc>
          <w:tcPr>
            <w:tcW w:w="1383" w:type="pct"/>
            <w:vAlign w:val="center"/>
          </w:tcPr>
          <w:p w:rsidR="009962C0" w:rsidRPr="00621C55" w:rsidRDefault="009962C0" w:rsidP="009962C0">
            <w:pPr>
              <w:rPr>
                <w:sz w:val="20"/>
                <w:szCs w:val="21"/>
              </w:rPr>
            </w:pPr>
            <w:r>
              <w:rPr>
                <w:rFonts w:hint="eastAsia"/>
                <w:sz w:val="20"/>
                <w:szCs w:val="21"/>
              </w:rPr>
              <w:t>Chapter 13: Overhead Allocation</w:t>
            </w:r>
          </w:p>
        </w:tc>
        <w:tc>
          <w:tcPr>
            <w:tcW w:w="1409" w:type="pct"/>
          </w:tcPr>
          <w:p w:rsidR="009962C0" w:rsidRPr="00876D26" w:rsidRDefault="009962C0" w:rsidP="009962C0">
            <w:pPr>
              <w:jc w:val="center"/>
              <w:rPr>
                <w:rFonts w:eastAsia="Times New Roman" w:cs="Times New Roman"/>
                <w:color w:val="000000" w:themeColor="text1"/>
                <w:sz w:val="22"/>
                <w:szCs w:val="22"/>
                <w:lang w:eastAsia="ko-KR"/>
              </w:rPr>
            </w:pPr>
            <w:r w:rsidRPr="00876D26">
              <w:rPr>
                <w:rFonts w:eastAsia="Times New Roman" w:cs="Times New Roman"/>
                <w:color w:val="000000" w:themeColor="text1"/>
                <w:sz w:val="22"/>
                <w:szCs w:val="22"/>
                <w:lang w:eastAsia="ko-KR"/>
              </w:rPr>
              <w:t>Chapter 1</w:t>
            </w:r>
            <w:r>
              <w:rPr>
                <w:rFonts w:eastAsia="Times New Roman" w:cs="Times New Roman"/>
                <w:color w:val="000000" w:themeColor="text1"/>
                <w:sz w:val="22"/>
                <w:szCs w:val="22"/>
                <w:lang w:eastAsia="ko-KR"/>
              </w:rPr>
              <w:t>3</w:t>
            </w:r>
          </w:p>
        </w:tc>
        <w:tc>
          <w:tcPr>
            <w:tcW w:w="1408" w:type="pct"/>
          </w:tcPr>
          <w:p w:rsidR="009962C0" w:rsidRPr="009962C0" w:rsidRDefault="009962C0" w:rsidP="009962C0">
            <w:pPr>
              <w:jc w:val="both"/>
              <w:rPr>
                <w:rFonts w:eastAsiaTheme="minorEastAsia" w:cs="Times New Roman"/>
                <w:color w:val="000000" w:themeColor="text1"/>
                <w:sz w:val="22"/>
                <w:szCs w:val="22"/>
                <w:lang w:eastAsia="ko-KR"/>
              </w:rPr>
            </w:pPr>
            <w:r w:rsidRPr="00937C30">
              <w:rPr>
                <w:rFonts w:eastAsia="Times New Roman" w:cs="Times New Roman"/>
                <w:color w:val="000000" w:themeColor="text1"/>
                <w:sz w:val="22"/>
                <w:szCs w:val="22"/>
                <w:lang w:eastAsia="ko-KR"/>
              </w:rPr>
              <w:t>Lecture</w:t>
            </w:r>
            <w:r>
              <w:rPr>
                <w:rFonts w:eastAsia="Times New Roman" w:cs="Times New Roman"/>
                <w:color w:val="000000" w:themeColor="text1"/>
                <w:sz w:val="22"/>
                <w:szCs w:val="22"/>
                <w:lang w:eastAsia="ko-KR"/>
              </w:rPr>
              <w:t xml:space="preserve"> and case analysis</w:t>
            </w:r>
          </w:p>
        </w:tc>
      </w:tr>
      <w:tr w:rsidR="009962C0" w:rsidRPr="00621C55" w:rsidTr="009962C0">
        <w:trPr>
          <w:trHeight w:val="347"/>
          <w:jc w:val="center"/>
        </w:trPr>
        <w:tc>
          <w:tcPr>
            <w:tcW w:w="384" w:type="pct"/>
            <w:vAlign w:val="center"/>
          </w:tcPr>
          <w:p w:rsidR="009962C0" w:rsidRPr="00CF698D" w:rsidRDefault="009962C0" w:rsidP="009962C0">
            <w:pPr>
              <w:jc w:val="center"/>
              <w:rPr>
                <w:sz w:val="20"/>
                <w:szCs w:val="21"/>
              </w:rPr>
            </w:pPr>
            <w:r w:rsidRPr="00CF698D">
              <w:rPr>
                <w:sz w:val="20"/>
                <w:szCs w:val="21"/>
              </w:rPr>
              <w:t>15</w:t>
            </w:r>
          </w:p>
        </w:tc>
        <w:tc>
          <w:tcPr>
            <w:tcW w:w="416" w:type="pct"/>
            <w:vAlign w:val="center"/>
          </w:tcPr>
          <w:p w:rsidR="009962C0" w:rsidRDefault="009962C0" w:rsidP="009962C0">
            <w:pPr>
              <w:rPr>
                <w:sz w:val="20"/>
                <w:szCs w:val="21"/>
              </w:rPr>
            </w:pPr>
            <w:r>
              <w:rPr>
                <w:sz w:val="20"/>
                <w:szCs w:val="21"/>
              </w:rPr>
              <w:t>12.2</w:t>
            </w:r>
            <w:r w:rsidR="0053375E">
              <w:rPr>
                <w:sz w:val="20"/>
                <w:szCs w:val="21"/>
              </w:rPr>
              <w:t>4</w:t>
            </w:r>
          </w:p>
        </w:tc>
        <w:tc>
          <w:tcPr>
            <w:tcW w:w="1383" w:type="pct"/>
            <w:vAlign w:val="center"/>
          </w:tcPr>
          <w:p w:rsidR="009962C0" w:rsidRPr="00621C55" w:rsidRDefault="009962C0" w:rsidP="009962C0">
            <w:pPr>
              <w:rPr>
                <w:sz w:val="20"/>
                <w:szCs w:val="21"/>
              </w:rPr>
            </w:pPr>
            <w:r>
              <w:rPr>
                <w:rFonts w:hint="eastAsia"/>
                <w:sz w:val="20"/>
                <w:szCs w:val="21"/>
              </w:rPr>
              <w:t xml:space="preserve">Chapter 14: </w:t>
            </w:r>
            <w:r>
              <w:rPr>
                <w:sz w:val="20"/>
                <w:szCs w:val="21"/>
              </w:rPr>
              <w:t>Engineer</w:t>
            </w:r>
            <w:r>
              <w:rPr>
                <w:rFonts w:hint="eastAsia"/>
                <w:sz w:val="20"/>
                <w:szCs w:val="21"/>
              </w:rPr>
              <w:t>ing Costing</w:t>
            </w:r>
          </w:p>
        </w:tc>
        <w:tc>
          <w:tcPr>
            <w:tcW w:w="1409" w:type="pct"/>
          </w:tcPr>
          <w:p w:rsidR="009962C0" w:rsidRPr="00876D26" w:rsidRDefault="009962C0" w:rsidP="009962C0">
            <w:pPr>
              <w:jc w:val="center"/>
              <w:rPr>
                <w:rFonts w:eastAsia="Times New Roman" w:cs="Times New Roman"/>
                <w:color w:val="000000" w:themeColor="text1"/>
                <w:sz w:val="22"/>
                <w:szCs w:val="22"/>
                <w:lang w:eastAsia="ko-KR"/>
              </w:rPr>
            </w:pPr>
            <w:r>
              <w:rPr>
                <w:rFonts w:eastAsia="Times New Roman" w:cs="Times New Roman"/>
                <w:color w:val="000000" w:themeColor="text1"/>
                <w:sz w:val="22"/>
                <w:szCs w:val="22"/>
                <w:lang w:eastAsia="ko-KR"/>
              </w:rPr>
              <w:t>Chapter 14</w:t>
            </w:r>
          </w:p>
        </w:tc>
        <w:tc>
          <w:tcPr>
            <w:tcW w:w="1408" w:type="pct"/>
          </w:tcPr>
          <w:p w:rsidR="009962C0" w:rsidRDefault="009962C0" w:rsidP="009962C0">
            <w:pPr>
              <w:jc w:val="both"/>
              <w:rPr>
                <w:rFonts w:eastAsia="Times New Roman" w:cs="Times New Roman"/>
                <w:color w:val="000000" w:themeColor="text1"/>
                <w:sz w:val="22"/>
                <w:szCs w:val="22"/>
                <w:lang w:eastAsia="ko-KR"/>
              </w:rPr>
            </w:pPr>
            <w:r w:rsidRPr="00937C30">
              <w:rPr>
                <w:rFonts w:eastAsia="Times New Roman" w:cs="Times New Roman"/>
                <w:color w:val="000000" w:themeColor="text1"/>
                <w:sz w:val="22"/>
                <w:szCs w:val="22"/>
                <w:lang w:eastAsia="ko-KR"/>
              </w:rPr>
              <w:t>Lecture</w:t>
            </w:r>
            <w:r>
              <w:rPr>
                <w:rFonts w:eastAsia="Times New Roman" w:cs="Times New Roman"/>
                <w:color w:val="000000" w:themeColor="text1"/>
                <w:sz w:val="22"/>
                <w:szCs w:val="22"/>
                <w:lang w:eastAsia="ko-KR"/>
              </w:rPr>
              <w:t xml:space="preserve"> </w:t>
            </w:r>
          </w:p>
          <w:p w:rsidR="009962C0" w:rsidRDefault="009962C0" w:rsidP="009962C0">
            <w:pPr>
              <w:jc w:val="both"/>
            </w:pPr>
          </w:p>
        </w:tc>
      </w:tr>
      <w:tr w:rsidR="009962C0" w:rsidRPr="00621C55" w:rsidTr="009962C0">
        <w:trPr>
          <w:trHeight w:val="347"/>
          <w:jc w:val="center"/>
        </w:trPr>
        <w:tc>
          <w:tcPr>
            <w:tcW w:w="384" w:type="pct"/>
            <w:shd w:val="clear" w:color="auto" w:fill="FFFFFF"/>
            <w:vAlign w:val="center"/>
          </w:tcPr>
          <w:p w:rsidR="009962C0" w:rsidRPr="00CF698D" w:rsidRDefault="009962C0" w:rsidP="009962C0">
            <w:pPr>
              <w:jc w:val="center"/>
              <w:rPr>
                <w:sz w:val="20"/>
                <w:szCs w:val="21"/>
              </w:rPr>
            </w:pPr>
            <w:r w:rsidRPr="00CF698D">
              <w:rPr>
                <w:sz w:val="20"/>
                <w:szCs w:val="21"/>
              </w:rPr>
              <w:t>16</w:t>
            </w:r>
          </w:p>
        </w:tc>
        <w:tc>
          <w:tcPr>
            <w:tcW w:w="416" w:type="pct"/>
            <w:shd w:val="clear" w:color="auto" w:fill="FFFFFF"/>
            <w:vAlign w:val="center"/>
          </w:tcPr>
          <w:p w:rsidR="009962C0" w:rsidRDefault="009962C0" w:rsidP="009962C0">
            <w:pPr>
              <w:rPr>
                <w:sz w:val="20"/>
                <w:szCs w:val="21"/>
              </w:rPr>
            </w:pPr>
            <w:r>
              <w:rPr>
                <w:sz w:val="20"/>
                <w:szCs w:val="21"/>
              </w:rPr>
              <w:t>12.</w:t>
            </w:r>
            <w:r w:rsidR="0053375E">
              <w:rPr>
                <w:sz w:val="20"/>
                <w:szCs w:val="21"/>
              </w:rPr>
              <w:t>31</w:t>
            </w:r>
          </w:p>
        </w:tc>
        <w:tc>
          <w:tcPr>
            <w:tcW w:w="1383" w:type="pct"/>
            <w:shd w:val="clear" w:color="auto" w:fill="FFFFFF"/>
            <w:vAlign w:val="center"/>
          </w:tcPr>
          <w:p w:rsidR="009962C0" w:rsidRPr="00621C55" w:rsidRDefault="009962C0" w:rsidP="009962C0">
            <w:pPr>
              <w:rPr>
                <w:sz w:val="20"/>
                <w:szCs w:val="21"/>
              </w:rPr>
            </w:pPr>
            <w:r>
              <w:rPr>
                <w:rFonts w:hint="eastAsia"/>
                <w:sz w:val="20"/>
                <w:szCs w:val="21"/>
              </w:rPr>
              <w:t>Review</w:t>
            </w:r>
          </w:p>
        </w:tc>
        <w:tc>
          <w:tcPr>
            <w:tcW w:w="1409" w:type="pct"/>
            <w:shd w:val="clear" w:color="auto" w:fill="FFFFFF"/>
          </w:tcPr>
          <w:p w:rsidR="009962C0" w:rsidRPr="00621C55" w:rsidRDefault="009962C0" w:rsidP="009962C0">
            <w:pPr>
              <w:rPr>
                <w:sz w:val="20"/>
                <w:szCs w:val="21"/>
              </w:rPr>
            </w:pPr>
          </w:p>
        </w:tc>
        <w:tc>
          <w:tcPr>
            <w:tcW w:w="1408" w:type="pct"/>
            <w:shd w:val="clear" w:color="auto" w:fill="FFFFFF"/>
          </w:tcPr>
          <w:p w:rsidR="009962C0" w:rsidRPr="00876D26" w:rsidRDefault="009962C0" w:rsidP="009962C0">
            <w:pPr>
              <w:jc w:val="both"/>
              <w:rPr>
                <w:rFonts w:eastAsia="Times New Roman" w:cs="Times New Roman"/>
                <w:color w:val="000000" w:themeColor="text1"/>
                <w:sz w:val="22"/>
                <w:szCs w:val="22"/>
                <w:lang w:eastAsia="ko-KR"/>
              </w:rPr>
            </w:pPr>
            <w:r>
              <w:rPr>
                <w:rFonts w:eastAsia="Times New Roman" w:cs="Times New Roman"/>
                <w:color w:val="000000" w:themeColor="text1"/>
                <w:sz w:val="22"/>
                <w:szCs w:val="22"/>
                <w:lang w:eastAsia="ko-KR"/>
              </w:rPr>
              <w:t>Lecture</w:t>
            </w:r>
          </w:p>
        </w:tc>
      </w:tr>
      <w:tr w:rsidR="009962C0" w:rsidRPr="00621C55" w:rsidTr="009962C0">
        <w:trPr>
          <w:trHeight w:val="347"/>
          <w:jc w:val="center"/>
        </w:trPr>
        <w:tc>
          <w:tcPr>
            <w:tcW w:w="384" w:type="pct"/>
            <w:shd w:val="clear" w:color="auto" w:fill="FFFFFF"/>
            <w:vAlign w:val="center"/>
          </w:tcPr>
          <w:p w:rsidR="009962C0" w:rsidRPr="00CF698D" w:rsidRDefault="009962C0" w:rsidP="00E578C4">
            <w:pPr>
              <w:jc w:val="center"/>
              <w:rPr>
                <w:sz w:val="20"/>
                <w:szCs w:val="21"/>
              </w:rPr>
            </w:pPr>
            <w:r>
              <w:rPr>
                <w:sz w:val="20"/>
                <w:szCs w:val="21"/>
              </w:rPr>
              <w:t>17</w:t>
            </w:r>
          </w:p>
        </w:tc>
        <w:tc>
          <w:tcPr>
            <w:tcW w:w="4616" w:type="pct"/>
            <w:gridSpan w:val="4"/>
            <w:shd w:val="clear" w:color="auto" w:fill="FFFFFF"/>
          </w:tcPr>
          <w:p w:rsidR="009962C0" w:rsidRDefault="009962C0" w:rsidP="00E578C4">
            <w:pPr>
              <w:jc w:val="center"/>
              <w:rPr>
                <w:sz w:val="20"/>
                <w:szCs w:val="21"/>
              </w:rPr>
            </w:pPr>
            <w:r>
              <w:rPr>
                <w:rFonts w:hint="eastAsia"/>
                <w:sz w:val="20"/>
                <w:szCs w:val="21"/>
              </w:rPr>
              <w:t>Examination Week</w:t>
            </w:r>
          </w:p>
        </w:tc>
      </w:tr>
      <w:tr w:rsidR="009962C0" w:rsidRPr="00621C55" w:rsidTr="009962C0">
        <w:trPr>
          <w:trHeight w:val="347"/>
          <w:jc w:val="center"/>
        </w:trPr>
        <w:tc>
          <w:tcPr>
            <w:tcW w:w="384" w:type="pct"/>
            <w:shd w:val="clear" w:color="auto" w:fill="FFFFFF"/>
            <w:vAlign w:val="center"/>
          </w:tcPr>
          <w:p w:rsidR="009962C0" w:rsidRPr="00CF698D" w:rsidRDefault="009962C0" w:rsidP="00E578C4">
            <w:pPr>
              <w:jc w:val="center"/>
              <w:rPr>
                <w:sz w:val="20"/>
                <w:szCs w:val="21"/>
              </w:rPr>
            </w:pPr>
            <w:r>
              <w:rPr>
                <w:sz w:val="20"/>
                <w:szCs w:val="21"/>
              </w:rPr>
              <w:t>18</w:t>
            </w:r>
          </w:p>
        </w:tc>
        <w:tc>
          <w:tcPr>
            <w:tcW w:w="4616" w:type="pct"/>
            <w:gridSpan w:val="4"/>
            <w:shd w:val="clear" w:color="auto" w:fill="FFFFFF"/>
          </w:tcPr>
          <w:p w:rsidR="009962C0" w:rsidRDefault="009962C0" w:rsidP="00E578C4">
            <w:pPr>
              <w:jc w:val="center"/>
              <w:rPr>
                <w:sz w:val="20"/>
                <w:szCs w:val="21"/>
              </w:rPr>
            </w:pPr>
            <w:r>
              <w:rPr>
                <w:rFonts w:hint="eastAsia"/>
                <w:sz w:val="20"/>
                <w:szCs w:val="21"/>
              </w:rPr>
              <w:t>Examination Week</w:t>
            </w:r>
          </w:p>
        </w:tc>
      </w:tr>
    </w:tbl>
    <w:p w:rsidR="00114579" w:rsidRPr="007634FD" w:rsidRDefault="00114579" w:rsidP="00DD61C2">
      <w:pPr>
        <w:rPr>
          <w:color w:val="000000" w:themeColor="text1"/>
        </w:rPr>
      </w:pPr>
    </w:p>
    <w:p w:rsidR="00774181" w:rsidRPr="007634FD" w:rsidRDefault="00217B40" w:rsidP="00774181">
      <w:pPr>
        <w:pStyle w:val="1"/>
        <w:rPr>
          <w:color w:val="000000" w:themeColor="text1"/>
        </w:rPr>
      </w:pPr>
      <w:r w:rsidRPr="007634FD">
        <w:rPr>
          <w:color w:val="000000" w:themeColor="text1"/>
        </w:rPr>
        <w:t>Session Details</w:t>
      </w:r>
      <w:r w:rsidR="00774181" w:rsidRPr="007634FD">
        <w:rPr>
          <w:color w:val="000000" w:themeColor="text1"/>
        </w:rPr>
        <w:t xml:space="preserve"> </w:t>
      </w:r>
    </w:p>
    <w:p w:rsidR="00774181" w:rsidRPr="007634FD" w:rsidRDefault="00774181" w:rsidP="00774181">
      <w:pPr>
        <w:rPr>
          <w:color w:val="000000" w:themeColor="text1"/>
        </w:rPr>
      </w:pPr>
    </w:p>
    <w:p w:rsidR="00774181" w:rsidRPr="007634FD" w:rsidRDefault="0053375E" w:rsidP="00774181">
      <w:pPr>
        <w:rPr>
          <w:rFonts w:asciiTheme="majorHAnsi" w:eastAsiaTheme="majorEastAsia" w:hAnsiTheme="majorHAnsi" w:cstheme="majorBidi"/>
          <w:b/>
          <w:bCs/>
          <w:color w:val="000000" w:themeColor="text1"/>
        </w:rPr>
      </w:pPr>
      <w:r>
        <w:rPr>
          <w:rFonts w:asciiTheme="majorHAnsi" w:eastAsiaTheme="majorEastAsia" w:hAnsiTheme="majorHAnsi" w:cstheme="majorBidi"/>
          <w:b/>
          <w:bCs/>
          <w:color w:val="000000" w:themeColor="text1"/>
        </w:rPr>
        <w:t>Chapter 1</w:t>
      </w:r>
    </w:p>
    <w:p w:rsidR="0053375E" w:rsidRPr="0053375E" w:rsidRDefault="0053375E" w:rsidP="0053375E">
      <w:pPr>
        <w:jc w:val="both"/>
        <w:rPr>
          <w:color w:val="000000" w:themeColor="text1"/>
        </w:rPr>
      </w:pPr>
      <w:r w:rsidRPr="0053375E">
        <w:rPr>
          <w:color w:val="000000" w:themeColor="text1"/>
        </w:rPr>
        <w:t>Financial accounting is used to develop reports for external users on</w:t>
      </w:r>
      <w:r>
        <w:rPr>
          <w:rFonts w:hint="eastAsia"/>
          <w:color w:val="000000" w:themeColor="text1"/>
          <w:lang w:eastAsia="zh-CN"/>
        </w:rPr>
        <w:t xml:space="preserve"> </w:t>
      </w:r>
      <w:r w:rsidRPr="0053375E">
        <w:rPr>
          <w:color w:val="000000" w:themeColor="text1"/>
        </w:rPr>
        <w:t>past financial performance using GAAP. Management accounting</w:t>
      </w:r>
      <w:r>
        <w:rPr>
          <w:rFonts w:hint="eastAsia"/>
          <w:color w:val="000000" w:themeColor="text1"/>
          <w:lang w:eastAsia="zh-CN"/>
        </w:rPr>
        <w:t xml:space="preserve"> </w:t>
      </w:r>
      <w:r w:rsidRPr="0053375E">
        <w:rPr>
          <w:color w:val="000000" w:themeColor="text1"/>
        </w:rPr>
        <w:t>is used to provide future-oriented information to help managers</w:t>
      </w:r>
      <w:r>
        <w:rPr>
          <w:rFonts w:hint="eastAsia"/>
          <w:color w:val="000000" w:themeColor="text1"/>
          <w:lang w:eastAsia="zh-CN"/>
        </w:rPr>
        <w:t xml:space="preserve"> </w:t>
      </w:r>
      <w:r w:rsidRPr="0053375E">
        <w:rPr>
          <w:color w:val="000000" w:themeColor="text1"/>
        </w:rPr>
        <w:t>(internal users) make decisions and achieve an organization’s goals.</w:t>
      </w:r>
    </w:p>
    <w:p w:rsidR="0053375E" w:rsidRPr="0053375E" w:rsidRDefault="0053375E" w:rsidP="0053375E">
      <w:pPr>
        <w:jc w:val="both"/>
        <w:rPr>
          <w:color w:val="000000" w:themeColor="text1"/>
        </w:rPr>
      </w:pPr>
      <w:r w:rsidRPr="0053375E">
        <w:rPr>
          <w:color w:val="000000" w:themeColor="text1"/>
        </w:rPr>
        <w:t>Management accountants contribute to strategic decisions by</w:t>
      </w:r>
      <w:r>
        <w:rPr>
          <w:rFonts w:hint="eastAsia"/>
          <w:color w:val="000000" w:themeColor="text1"/>
          <w:lang w:eastAsia="zh-CN"/>
        </w:rPr>
        <w:t xml:space="preserve"> </w:t>
      </w:r>
      <w:r w:rsidRPr="0053375E">
        <w:rPr>
          <w:color w:val="000000" w:themeColor="text1"/>
        </w:rPr>
        <w:t>providing information about the sources of competitive advantage.</w:t>
      </w:r>
    </w:p>
    <w:p w:rsidR="0053375E" w:rsidRPr="0053375E" w:rsidRDefault="0053375E" w:rsidP="0053375E">
      <w:pPr>
        <w:jc w:val="both"/>
        <w:rPr>
          <w:color w:val="000000" w:themeColor="text1"/>
        </w:rPr>
      </w:pPr>
      <w:r w:rsidRPr="0053375E">
        <w:rPr>
          <w:color w:val="000000" w:themeColor="text1"/>
        </w:rPr>
        <w:t>Companies add value through research and development (R&amp;D),</w:t>
      </w:r>
      <w:r>
        <w:rPr>
          <w:rFonts w:hint="eastAsia"/>
          <w:color w:val="000000" w:themeColor="text1"/>
          <w:lang w:eastAsia="zh-CN"/>
        </w:rPr>
        <w:t xml:space="preserve"> </w:t>
      </w:r>
      <w:r w:rsidRPr="0053375E">
        <w:rPr>
          <w:color w:val="000000" w:themeColor="text1"/>
        </w:rPr>
        <w:t>design of products and processes, production, marketing, distribution,</w:t>
      </w:r>
      <w:r>
        <w:rPr>
          <w:rFonts w:hint="eastAsia"/>
          <w:color w:val="000000" w:themeColor="text1"/>
          <w:lang w:eastAsia="zh-CN"/>
        </w:rPr>
        <w:t xml:space="preserve"> </w:t>
      </w:r>
      <w:r w:rsidRPr="0053375E">
        <w:rPr>
          <w:color w:val="000000" w:themeColor="text1"/>
        </w:rPr>
        <w:t>and customer service. Customers want companies to deliver performance</w:t>
      </w:r>
      <w:r>
        <w:rPr>
          <w:rFonts w:hint="eastAsia"/>
          <w:color w:val="000000" w:themeColor="text1"/>
          <w:lang w:eastAsia="zh-CN"/>
        </w:rPr>
        <w:t xml:space="preserve"> </w:t>
      </w:r>
      <w:r w:rsidRPr="0053375E">
        <w:rPr>
          <w:color w:val="000000" w:themeColor="text1"/>
        </w:rPr>
        <w:t>through cost and efficiency, quality, timeliness, and innovation.</w:t>
      </w:r>
    </w:p>
    <w:p w:rsidR="0053375E" w:rsidRPr="0053375E" w:rsidRDefault="0053375E" w:rsidP="0053375E">
      <w:pPr>
        <w:jc w:val="both"/>
        <w:rPr>
          <w:color w:val="000000" w:themeColor="text1"/>
        </w:rPr>
      </w:pPr>
      <w:r w:rsidRPr="0053375E">
        <w:rPr>
          <w:color w:val="000000" w:themeColor="text1"/>
        </w:rPr>
        <w:lastRenderedPageBreak/>
        <w:t>Managers use a five-step decision-making process to implement a</w:t>
      </w:r>
      <w:r>
        <w:rPr>
          <w:rFonts w:hint="eastAsia"/>
          <w:color w:val="000000" w:themeColor="text1"/>
          <w:lang w:eastAsia="zh-CN"/>
        </w:rPr>
        <w:t xml:space="preserve"> </w:t>
      </w:r>
      <w:r w:rsidRPr="0053375E">
        <w:rPr>
          <w:color w:val="000000" w:themeColor="text1"/>
        </w:rPr>
        <w:t>strategy: (1) identify the problem and uncertainties; (2) obtain information</w:t>
      </w:r>
      <w:r>
        <w:rPr>
          <w:color w:val="000000" w:themeColor="text1"/>
        </w:rPr>
        <w:t xml:space="preserve"> </w:t>
      </w:r>
      <w:r w:rsidRPr="0053375E">
        <w:rPr>
          <w:color w:val="000000" w:themeColor="text1"/>
        </w:rPr>
        <w:t>(3) make predictions about the future; (4) make decisions by</w:t>
      </w:r>
      <w:r>
        <w:rPr>
          <w:rFonts w:hint="eastAsia"/>
          <w:color w:val="000000" w:themeColor="text1"/>
          <w:lang w:eastAsia="zh-CN"/>
        </w:rPr>
        <w:t xml:space="preserve"> </w:t>
      </w:r>
      <w:r w:rsidRPr="0053375E">
        <w:rPr>
          <w:color w:val="000000" w:themeColor="text1"/>
        </w:rPr>
        <w:t>choosing among alternatives; and (5) implement the decision, evaluate</w:t>
      </w:r>
      <w:r>
        <w:rPr>
          <w:rFonts w:hint="eastAsia"/>
          <w:color w:val="000000" w:themeColor="text1"/>
          <w:lang w:eastAsia="zh-CN"/>
        </w:rPr>
        <w:t xml:space="preserve"> </w:t>
      </w:r>
      <w:r w:rsidRPr="0053375E">
        <w:rPr>
          <w:color w:val="000000" w:themeColor="text1"/>
        </w:rPr>
        <w:t>performance, and learn. The first four steps are planning decisions.</w:t>
      </w:r>
    </w:p>
    <w:p w:rsidR="0053375E" w:rsidRPr="0053375E" w:rsidRDefault="0053375E" w:rsidP="0053375E">
      <w:pPr>
        <w:jc w:val="both"/>
        <w:rPr>
          <w:color w:val="000000" w:themeColor="text1"/>
        </w:rPr>
      </w:pPr>
      <w:r w:rsidRPr="0053375E">
        <w:rPr>
          <w:color w:val="000000" w:themeColor="text1"/>
        </w:rPr>
        <w:t>Three guidelines that help management accountants increase their</w:t>
      </w:r>
      <w:r>
        <w:rPr>
          <w:rFonts w:hint="eastAsia"/>
          <w:color w:val="000000" w:themeColor="text1"/>
          <w:lang w:eastAsia="zh-CN"/>
        </w:rPr>
        <w:t xml:space="preserve"> </w:t>
      </w:r>
      <w:r w:rsidRPr="0053375E">
        <w:rPr>
          <w:color w:val="000000" w:themeColor="text1"/>
        </w:rPr>
        <w:t>value to managers are (a) employing a cost–benefit approach,</w:t>
      </w:r>
      <w:r>
        <w:rPr>
          <w:rFonts w:hint="eastAsia"/>
          <w:color w:val="000000" w:themeColor="text1"/>
          <w:lang w:eastAsia="zh-CN"/>
        </w:rPr>
        <w:t xml:space="preserve"> </w:t>
      </w:r>
      <w:r w:rsidRPr="0053375E">
        <w:rPr>
          <w:color w:val="000000" w:themeColor="text1"/>
        </w:rPr>
        <w:t>(b) recognizing behavioral as well as technical considerations, and</w:t>
      </w:r>
      <w:r>
        <w:rPr>
          <w:rFonts w:hint="eastAsia"/>
          <w:color w:val="000000" w:themeColor="text1"/>
          <w:lang w:eastAsia="zh-CN"/>
        </w:rPr>
        <w:t xml:space="preserve"> </w:t>
      </w:r>
      <w:r w:rsidRPr="0053375E">
        <w:rPr>
          <w:color w:val="000000" w:themeColor="text1"/>
        </w:rPr>
        <w:t>(c) identifying different costs for different purposes.</w:t>
      </w:r>
    </w:p>
    <w:p w:rsidR="00774181" w:rsidRDefault="0053375E" w:rsidP="0053375E">
      <w:pPr>
        <w:jc w:val="both"/>
        <w:rPr>
          <w:color w:val="000000" w:themeColor="text1"/>
        </w:rPr>
      </w:pPr>
      <w:r w:rsidRPr="0053375E">
        <w:rPr>
          <w:color w:val="000000" w:themeColor="text1"/>
        </w:rPr>
        <w:t>Management accounting is an integral part of the controller’s</w:t>
      </w:r>
      <w:r>
        <w:rPr>
          <w:rFonts w:hint="eastAsia"/>
          <w:color w:val="000000" w:themeColor="text1"/>
          <w:lang w:eastAsia="zh-CN"/>
        </w:rPr>
        <w:t xml:space="preserve"> </w:t>
      </w:r>
      <w:r w:rsidRPr="0053375E">
        <w:rPr>
          <w:color w:val="000000" w:themeColor="text1"/>
        </w:rPr>
        <w:t>function. In most organizations, the controller reports to the chief</w:t>
      </w:r>
      <w:r>
        <w:rPr>
          <w:rFonts w:hint="eastAsia"/>
          <w:color w:val="000000" w:themeColor="text1"/>
          <w:lang w:eastAsia="zh-CN"/>
        </w:rPr>
        <w:t xml:space="preserve"> </w:t>
      </w:r>
      <w:r w:rsidRPr="0053375E">
        <w:rPr>
          <w:color w:val="000000" w:themeColor="text1"/>
        </w:rPr>
        <w:t>financial officer, who is a key member of the top management team.</w:t>
      </w:r>
    </w:p>
    <w:p w:rsidR="0053375E" w:rsidRPr="0053375E" w:rsidRDefault="0053375E" w:rsidP="0053375E">
      <w:pPr>
        <w:jc w:val="both"/>
        <w:rPr>
          <w:b/>
          <w:color w:val="000000" w:themeColor="text1"/>
          <w:sz w:val="28"/>
        </w:rPr>
      </w:pPr>
    </w:p>
    <w:p w:rsidR="0053375E" w:rsidRDefault="0053375E" w:rsidP="0053375E">
      <w:pPr>
        <w:jc w:val="both"/>
        <w:rPr>
          <w:b/>
          <w:color w:val="000000" w:themeColor="text1"/>
          <w:lang w:eastAsia="zh-CN"/>
        </w:rPr>
      </w:pPr>
      <w:r w:rsidRPr="0053375E">
        <w:rPr>
          <w:rFonts w:hint="eastAsia"/>
          <w:b/>
          <w:color w:val="000000" w:themeColor="text1"/>
          <w:lang w:eastAsia="zh-CN"/>
        </w:rPr>
        <w:t>C</w:t>
      </w:r>
      <w:r w:rsidRPr="0053375E">
        <w:rPr>
          <w:b/>
          <w:color w:val="000000" w:themeColor="text1"/>
          <w:lang w:eastAsia="zh-CN"/>
        </w:rPr>
        <w:t>hapter 2</w:t>
      </w:r>
    </w:p>
    <w:p w:rsidR="0053375E" w:rsidRPr="0053375E" w:rsidRDefault="0053375E" w:rsidP="0053375E">
      <w:pPr>
        <w:jc w:val="both"/>
        <w:rPr>
          <w:color w:val="000000" w:themeColor="text1"/>
          <w:lang w:eastAsia="zh-CN"/>
        </w:rPr>
      </w:pPr>
      <w:r>
        <w:rPr>
          <w:color w:val="000000" w:themeColor="text1"/>
          <w:lang w:eastAsia="zh-CN"/>
        </w:rPr>
        <w:t>C</w:t>
      </w:r>
      <w:r w:rsidRPr="0053375E">
        <w:rPr>
          <w:color w:val="000000" w:themeColor="text1"/>
          <w:lang w:eastAsia="zh-CN"/>
        </w:rPr>
        <w:t>ost object is anything for which a manager needs a separate measurement</w:t>
      </w:r>
      <w:r w:rsidR="00010237">
        <w:rPr>
          <w:rFonts w:hint="eastAsia"/>
          <w:color w:val="000000" w:themeColor="text1"/>
          <w:lang w:eastAsia="zh-CN"/>
        </w:rPr>
        <w:t xml:space="preserve"> </w:t>
      </w:r>
      <w:r w:rsidRPr="0053375E">
        <w:rPr>
          <w:color w:val="000000" w:themeColor="text1"/>
          <w:lang w:eastAsia="zh-CN"/>
        </w:rPr>
        <w:t>of cost. Examples include a product, a service, a project, a customer, a brand</w:t>
      </w:r>
      <w:r w:rsidR="00010237">
        <w:rPr>
          <w:rFonts w:hint="eastAsia"/>
          <w:color w:val="000000" w:themeColor="text1"/>
          <w:lang w:eastAsia="zh-CN"/>
        </w:rPr>
        <w:t xml:space="preserve"> </w:t>
      </w:r>
      <w:r w:rsidRPr="0053375E">
        <w:rPr>
          <w:color w:val="000000" w:themeColor="text1"/>
          <w:lang w:eastAsia="zh-CN"/>
        </w:rPr>
        <w:t>category, an activity, and a department.</w:t>
      </w:r>
    </w:p>
    <w:p w:rsidR="0053375E" w:rsidRPr="0053375E" w:rsidRDefault="0053375E" w:rsidP="0053375E">
      <w:pPr>
        <w:jc w:val="both"/>
        <w:rPr>
          <w:color w:val="000000" w:themeColor="text1"/>
          <w:lang w:eastAsia="zh-CN"/>
        </w:rPr>
      </w:pPr>
      <w:r w:rsidRPr="0053375E">
        <w:rPr>
          <w:color w:val="000000" w:themeColor="text1"/>
          <w:lang w:eastAsia="zh-CN"/>
        </w:rPr>
        <w:t>A direct cost is any cost that is related to a particular cost object and can be</w:t>
      </w:r>
      <w:r w:rsidR="00010237">
        <w:rPr>
          <w:rFonts w:hint="eastAsia"/>
          <w:color w:val="000000" w:themeColor="text1"/>
          <w:lang w:eastAsia="zh-CN"/>
        </w:rPr>
        <w:t xml:space="preserve"> </w:t>
      </w:r>
      <w:r w:rsidRPr="0053375E">
        <w:rPr>
          <w:color w:val="000000" w:themeColor="text1"/>
          <w:lang w:eastAsia="zh-CN"/>
        </w:rPr>
        <w:t>traced to that cost object in an economically feasible way. Indirect costs are</w:t>
      </w:r>
      <w:r w:rsidR="00010237">
        <w:rPr>
          <w:rFonts w:hint="eastAsia"/>
          <w:color w:val="000000" w:themeColor="text1"/>
          <w:lang w:eastAsia="zh-CN"/>
        </w:rPr>
        <w:t xml:space="preserve"> </w:t>
      </w:r>
      <w:r w:rsidRPr="0053375E">
        <w:rPr>
          <w:color w:val="000000" w:themeColor="text1"/>
          <w:lang w:eastAsia="zh-CN"/>
        </w:rPr>
        <w:t>related to a particular cost object but cannot be traced to it in an economically</w:t>
      </w:r>
      <w:r w:rsidR="00010237">
        <w:rPr>
          <w:rFonts w:hint="eastAsia"/>
          <w:color w:val="000000" w:themeColor="text1"/>
          <w:lang w:eastAsia="zh-CN"/>
        </w:rPr>
        <w:t xml:space="preserve"> </w:t>
      </w:r>
      <w:r w:rsidRPr="0053375E">
        <w:rPr>
          <w:color w:val="000000" w:themeColor="text1"/>
          <w:lang w:eastAsia="zh-CN"/>
        </w:rPr>
        <w:t>feasible way. The same cost can be direct for one cost object and indirect for</w:t>
      </w:r>
      <w:r w:rsidR="00010237" w:rsidRPr="0053375E">
        <w:rPr>
          <w:color w:val="000000" w:themeColor="text1"/>
          <w:lang w:eastAsia="zh-CN"/>
        </w:rPr>
        <w:t xml:space="preserve"> </w:t>
      </w:r>
      <w:r w:rsidRPr="0053375E">
        <w:rPr>
          <w:color w:val="000000" w:themeColor="text1"/>
          <w:lang w:eastAsia="zh-CN"/>
        </w:rPr>
        <w:t>another cost object. This book uses cost tracing to describe the assignment of</w:t>
      </w:r>
      <w:r w:rsidR="00010237" w:rsidRPr="0053375E">
        <w:rPr>
          <w:color w:val="000000" w:themeColor="text1"/>
          <w:lang w:eastAsia="zh-CN"/>
        </w:rPr>
        <w:t xml:space="preserve"> </w:t>
      </w:r>
      <w:r w:rsidRPr="0053375E">
        <w:rPr>
          <w:color w:val="000000" w:themeColor="text1"/>
          <w:lang w:eastAsia="zh-CN"/>
        </w:rPr>
        <w:t>direct costs to a cost object and cost allocation to describe the assignment of</w:t>
      </w:r>
      <w:r w:rsidR="00010237" w:rsidRPr="0053375E">
        <w:rPr>
          <w:color w:val="000000" w:themeColor="text1"/>
          <w:lang w:eastAsia="zh-CN"/>
        </w:rPr>
        <w:t xml:space="preserve"> </w:t>
      </w:r>
      <w:r w:rsidRPr="0053375E">
        <w:rPr>
          <w:color w:val="000000" w:themeColor="text1"/>
          <w:lang w:eastAsia="zh-CN"/>
        </w:rPr>
        <w:t>indirect costs to a cost object.</w:t>
      </w:r>
    </w:p>
    <w:p w:rsidR="0053375E" w:rsidRPr="0053375E" w:rsidRDefault="0053375E" w:rsidP="0053375E">
      <w:pPr>
        <w:jc w:val="both"/>
        <w:rPr>
          <w:color w:val="000000" w:themeColor="text1"/>
          <w:lang w:eastAsia="zh-CN"/>
        </w:rPr>
      </w:pPr>
      <w:r w:rsidRPr="0053375E">
        <w:rPr>
          <w:color w:val="000000" w:themeColor="text1"/>
          <w:lang w:eastAsia="zh-CN"/>
        </w:rPr>
        <w:t>A variable cost changes in total in proportion to changes in the related</w:t>
      </w:r>
      <w:r w:rsidR="00010237" w:rsidRPr="0053375E">
        <w:rPr>
          <w:color w:val="000000" w:themeColor="text1"/>
          <w:lang w:eastAsia="zh-CN"/>
        </w:rPr>
        <w:t xml:space="preserve"> </w:t>
      </w:r>
      <w:r w:rsidRPr="0053375E">
        <w:rPr>
          <w:color w:val="000000" w:themeColor="text1"/>
          <w:lang w:eastAsia="zh-CN"/>
        </w:rPr>
        <w:t>level of total activity or volume of output produced. A fixed cost remains</w:t>
      </w:r>
      <w:r w:rsidR="00010237" w:rsidRPr="0053375E">
        <w:rPr>
          <w:color w:val="000000" w:themeColor="text1"/>
          <w:lang w:eastAsia="zh-CN"/>
        </w:rPr>
        <w:t xml:space="preserve"> </w:t>
      </w:r>
      <w:r w:rsidRPr="0053375E">
        <w:rPr>
          <w:color w:val="000000" w:themeColor="text1"/>
          <w:lang w:eastAsia="zh-CN"/>
        </w:rPr>
        <w:t>unchanged in total for a given time period despite wide changes in the related</w:t>
      </w:r>
      <w:r w:rsidR="00010237" w:rsidRPr="0053375E">
        <w:rPr>
          <w:color w:val="000000" w:themeColor="text1"/>
          <w:lang w:eastAsia="zh-CN"/>
        </w:rPr>
        <w:t xml:space="preserve"> </w:t>
      </w:r>
      <w:r w:rsidRPr="0053375E">
        <w:rPr>
          <w:color w:val="000000" w:themeColor="text1"/>
          <w:lang w:eastAsia="zh-CN"/>
        </w:rPr>
        <w:t>level of total activity or volume of output produced.</w:t>
      </w:r>
    </w:p>
    <w:p w:rsidR="0053375E" w:rsidRDefault="0053375E" w:rsidP="0053375E">
      <w:pPr>
        <w:jc w:val="both"/>
        <w:rPr>
          <w:color w:val="000000" w:themeColor="text1"/>
          <w:lang w:eastAsia="zh-CN"/>
        </w:rPr>
      </w:pPr>
      <w:r w:rsidRPr="0053375E">
        <w:rPr>
          <w:color w:val="000000" w:themeColor="text1"/>
          <w:lang w:eastAsia="zh-CN"/>
        </w:rPr>
        <w:t>In general, focus on total costs, not unit costs. When making total cost</w:t>
      </w:r>
      <w:r w:rsidR="00010237" w:rsidRPr="0053375E">
        <w:rPr>
          <w:color w:val="000000" w:themeColor="text1"/>
          <w:lang w:eastAsia="zh-CN"/>
        </w:rPr>
        <w:t xml:space="preserve"> </w:t>
      </w:r>
      <w:r w:rsidRPr="0053375E">
        <w:rPr>
          <w:color w:val="000000" w:themeColor="text1"/>
          <w:lang w:eastAsia="zh-CN"/>
        </w:rPr>
        <w:t>estimates, think of variable costs as an amount per unit and fixed costs as</w:t>
      </w:r>
      <w:r w:rsidR="00010237" w:rsidRPr="0053375E">
        <w:rPr>
          <w:color w:val="000000" w:themeColor="text1"/>
          <w:lang w:eastAsia="zh-CN"/>
        </w:rPr>
        <w:t xml:space="preserve"> </w:t>
      </w:r>
      <w:r w:rsidRPr="0053375E">
        <w:rPr>
          <w:color w:val="000000" w:themeColor="text1"/>
          <w:lang w:eastAsia="zh-CN"/>
        </w:rPr>
        <w:t>a total amount. Interpret the unit cost of a cost object cautiously when it</w:t>
      </w:r>
      <w:r w:rsidR="00010237" w:rsidRPr="0053375E">
        <w:rPr>
          <w:color w:val="000000" w:themeColor="text1"/>
          <w:lang w:eastAsia="zh-CN"/>
        </w:rPr>
        <w:t xml:space="preserve"> </w:t>
      </w:r>
      <w:r w:rsidRPr="0053375E">
        <w:rPr>
          <w:color w:val="000000" w:themeColor="text1"/>
          <w:lang w:eastAsia="zh-CN"/>
        </w:rPr>
        <w:t>includes a fixed-cost component.</w:t>
      </w:r>
    </w:p>
    <w:p w:rsidR="00010237" w:rsidRDefault="00010237" w:rsidP="0053375E">
      <w:pPr>
        <w:jc w:val="both"/>
        <w:rPr>
          <w:color w:val="000000" w:themeColor="text1"/>
          <w:lang w:eastAsia="zh-CN"/>
        </w:rPr>
      </w:pPr>
    </w:p>
    <w:p w:rsidR="00010237" w:rsidRPr="00010237" w:rsidRDefault="00010237" w:rsidP="0053375E">
      <w:pPr>
        <w:jc w:val="both"/>
        <w:rPr>
          <w:b/>
          <w:color w:val="000000" w:themeColor="text1"/>
          <w:lang w:eastAsia="zh-CN"/>
        </w:rPr>
      </w:pPr>
      <w:r w:rsidRPr="00010237">
        <w:rPr>
          <w:b/>
          <w:color w:val="000000" w:themeColor="text1"/>
          <w:lang w:eastAsia="zh-CN"/>
        </w:rPr>
        <w:t>Chapter 3</w:t>
      </w:r>
    </w:p>
    <w:p w:rsidR="00010237" w:rsidRPr="00010237" w:rsidRDefault="00010237" w:rsidP="00010237">
      <w:pPr>
        <w:jc w:val="both"/>
        <w:rPr>
          <w:color w:val="000000" w:themeColor="text1"/>
          <w:lang w:eastAsia="zh-CN"/>
        </w:rPr>
      </w:pPr>
      <w:r w:rsidRPr="00010237">
        <w:rPr>
          <w:color w:val="000000" w:themeColor="text1"/>
          <w:lang w:eastAsia="zh-CN"/>
        </w:rPr>
        <w:t>CVP analysis assists managers in understanding the behavior of a product’s</w:t>
      </w:r>
      <w:r>
        <w:rPr>
          <w:rFonts w:hint="eastAsia"/>
          <w:color w:val="000000" w:themeColor="text1"/>
          <w:lang w:eastAsia="zh-CN"/>
        </w:rPr>
        <w:t xml:space="preserve"> </w:t>
      </w:r>
      <w:r w:rsidRPr="00010237">
        <w:rPr>
          <w:color w:val="000000" w:themeColor="text1"/>
          <w:lang w:eastAsia="zh-CN"/>
        </w:rPr>
        <w:t>or service’s total costs, total revenues, and operating income as changes occur in the output level, selling price, variable costs, or fixed costs.</w:t>
      </w:r>
    </w:p>
    <w:p w:rsidR="00010237" w:rsidRPr="00010237" w:rsidRDefault="00010237" w:rsidP="00010237">
      <w:pPr>
        <w:jc w:val="both"/>
        <w:rPr>
          <w:color w:val="000000" w:themeColor="text1"/>
          <w:lang w:eastAsia="zh-CN"/>
        </w:rPr>
      </w:pPr>
      <w:r w:rsidRPr="00010237">
        <w:rPr>
          <w:color w:val="000000" w:themeColor="text1"/>
          <w:lang w:eastAsia="zh-CN"/>
        </w:rPr>
        <w:t>The breakeven point is the quantity of output at which total revenues equal</w:t>
      </w:r>
      <w:r>
        <w:rPr>
          <w:rFonts w:hint="eastAsia"/>
          <w:color w:val="000000" w:themeColor="text1"/>
          <w:lang w:eastAsia="zh-CN"/>
        </w:rPr>
        <w:t xml:space="preserve"> </w:t>
      </w:r>
      <w:r w:rsidRPr="00010237">
        <w:rPr>
          <w:color w:val="000000" w:themeColor="text1"/>
          <w:lang w:eastAsia="zh-CN"/>
        </w:rPr>
        <w:t>total costs. The three methods for computing the breakeven point and the</w:t>
      </w:r>
      <w:r>
        <w:rPr>
          <w:rFonts w:hint="eastAsia"/>
          <w:color w:val="000000" w:themeColor="text1"/>
          <w:lang w:eastAsia="zh-CN"/>
        </w:rPr>
        <w:t xml:space="preserve"> </w:t>
      </w:r>
      <w:r w:rsidRPr="00010237">
        <w:rPr>
          <w:color w:val="000000" w:themeColor="text1"/>
          <w:lang w:eastAsia="zh-CN"/>
        </w:rPr>
        <w:t>quantity of output to achieve target operating income are the equation</w:t>
      </w:r>
    </w:p>
    <w:p w:rsidR="00010237" w:rsidRPr="00010237" w:rsidRDefault="00010237" w:rsidP="00010237">
      <w:pPr>
        <w:jc w:val="both"/>
        <w:rPr>
          <w:color w:val="000000" w:themeColor="text1"/>
          <w:lang w:eastAsia="zh-CN"/>
        </w:rPr>
      </w:pPr>
      <w:r w:rsidRPr="00010237">
        <w:rPr>
          <w:color w:val="000000" w:themeColor="text1"/>
          <w:lang w:eastAsia="zh-CN"/>
        </w:rPr>
        <w:t>method, the contribution margin method, and the graph method. Each</w:t>
      </w:r>
      <w:r>
        <w:rPr>
          <w:rFonts w:hint="eastAsia"/>
          <w:color w:val="000000" w:themeColor="text1"/>
          <w:lang w:eastAsia="zh-CN"/>
        </w:rPr>
        <w:t xml:space="preserve"> </w:t>
      </w:r>
      <w:r w:rsidRPr="00010237">
        <w:rPr>
          <w:color w:val="000000" w:themeColor="text1"/>
          <w:lang w:eastAsia="zh-CN"/>
        </w:rPr>
        <w:t>method is merely a restatement of the others. Managers often select the</w:t>
      </w:r>
      <w:r>
        <w:rPr>
          <w:rFonts w:hint="eastAsia"/>
          <w:color w:val="000000" w:themeColor="text1"/>
          <w:lang w:eastAsia="zh-CN"/>
        </w:rPr>
        <w:t xml:space="preserve"> </w:t>
      </w:r>
      <w:r w:rsidRPr="00010237">
        <w:rPr>
          <w:color w:val="000000" w:themeColor="text1"/>
          <w:lang w:eastAsia="zh-CN"/>
        </w:rPr>
        <w:t>method they find easiest to use in a specific decision situation.</w:t>
      </w:r>
    </w:p>
    <w:p w:rsidR="00010237" w:rsidRPr="00010237" w:rsidRDefault="00010237" w:rsidP="00010237">
      <w:pPr>
        <w:jc w:val="both"/>
        <w:rPr>
          <w:color w:val="000000" w:themeColor="text1"/>
          <w:lang w:eastAsia="zh-CN"/>
        </w:rPr>
      </w:pPr>
      <w:r w:rsidRPr="00010237">
        <w:rPr>
          <w:color w:val="000000" w:themeColor="text1"/>
          <w:lang w:eastAsia="zh-CN"/>
        </w:rPr>
        <w:t>Income taxes can be incorporated into CVP analysis by using the target</w:t>
      </w:r>
      <w:r>
        <w:rPr>
          <w:rFonts w:hint="eastAsia"/>
          <w:color w:val="000000" w:themeColor="text1"/>
          <w:lang w:eastAsia="zh-CN"/>
        </w:rPr>
        <w:t xml:space="preserve"> </w:t>
      </w:r>
      <w:r w:rsidRPr="00010237">
        <w:rPr>
          <w:color w:val="000000" w:themeColor="text1"/>
          <w:lang w:eastAsia="zh-CN"/>
        </w:rPr>
        <w:t>net income to calculate the target operating income. The breakeven point</w:t>
      </w:r>
      <w:r>
        <w:rPr>
          <w:rFonts w:hint="eastAsia"/>
          <w:color w:val="000000" w:themeColor="text1"/>
          <w:lang w:eastAsia="zh-CN"/>
        </w:rPr>
        <w:t xml:space="preserve"> </w:t>
      </w:r>
      <w:r w:rsidRPr="00010237">
        <w:rPr>
          <w:color w:val="000000" w:themeColor="text1"/>
          <w:lang w:eastAsia="zh-CN"/>
        </w:rPr>
        <w:t>is unaffected by income taxes because no income taxes are paid when</w:t>
      </w:r>
      <w:r>
        <w:rPr>
          <w:rFonts w:hint="eastAsia"/>
          <w:color w:val="000000" w:themeColor="text1"/>
          <w:lang w:eastAsia="zh-CN"/>
        </w:rPr>
        <w:t xml:space="preserve"> </w:t>
      </w:r>
      <w:r w:rsidRPr="00010237">
        <w:rPr>
          <w:color w:val="000000" w:themeColor="text1"/>
          <w:lang w:eastAsia="zh-CN"/>
        </w:rPr>
        <w:t>operating income equals zero.</w:t>
      </w:r>
    </w:p>
    <w:p w:rsidR="00010237" w:rsidRPr="00010237" w:rsidRDefault="00010237" w:rsidP="00010237">
      <w:pPr>
        <w:jc w:val="both"/>
        <w:rPr>
          <w:color w:val="000000" w:themeColor="text1"/>
          <w:lang w:eastAsia="zh-CN"/>
        </w:rPr>
      </w:pPr>
      <w:r w:rsidRPr="00010237">
        <w:rPr>
          <w:color w:val="000000" w:themeColor="text1"/>
          <w:lang w:eastAsia="zh-CN"/>
        </w:rPr>
        <w:t>Managers compare how revenues, costs, and contribution margins change</w:t>
      </w:r>
      <w:r>
        <w:rPr>
          <w:rFonts w:hint="eastAsia"/>
          <w:color w:val="000000" w:themeColor="text1"/>
          <w:lang w:eastAsia="zh-CN"/>
        </w:rPr>
        <w:t xml:space="preserve"> </w:t>
      </w:r>
      <w:r w:rsidRPr="00010237">
        <w:rPr>
          <w:color w:val="000000" w:themeColor="text1"/>
          <w:lang w:eastAsia="zh-CN"/>
        </w:rPr>
        <w:t>across various alternatives. They then choose the alternative that maximizes</w:t>
      </w:r>
      <w:r>
        <w:rPr>
          <w:rFonts w:hint="eastAsia"/>
          <w:color w:val="000000" w:themeColor="text1"/>
          <w:lang w:eastAsia="zh-CN"/>
        </w:rPr>
        <w:t xml:space="preserve"> </w:t>
      </w:r>
      <w:r w:rsidRPr="00010237">
        <w:rPr>
          <w:color w:val="000000" w:themeColor="text1"/>
          <w:lang w:eastAsia="zh-CN"/>
        </w:rPr>
        <w:t>operating income.</w:t>
      </w:r>
    </w:p>
    <w:p w:rsidR="00010237" w:rsidRPr="00010237" w:rsidRDefault="00010237" w:rsidP="00010237">
      <w:pPr>
        <w:jc w:val="both"/>
        <w:rPr>
          <w:color w:val="000000" w:themeColor="text1"/>
          <w:lang w:eastAsia="zh-CN"/>
        </w:rPr>
      </w:pPr>
      <w:r w:rsidRPr="00010237">
        <w:rPr>
          <w:color w:val="000000" w:themeColor="text1"/>
          <w:lang w:eastAsia="zh-CN"/>
        </w:rPr>
        <w:t>Sensitivity analysis is a “what-if” technique that examines how an outcome</w:t>
      </w:r>
      <w:r>
        <w:rPr>
          <w:rFonts w:hint="eastAsia"/>
          <w:color w:val="000000" w:themeColor="text1"/>
          <w:lang w:eastAsia="zh-CN"/>
        </w:rPr>
        <w:t xml:space="preserve"> </w:t>
      </w:r>
      <w:r w:rsidRPr="00010237">
        <w:rPr>
          <w:color w:val="000000" w:themeColor="text1"/>
          <w:lang w:eastAsia="zh-CN"/>
        </w:rPr>
        <w:t>will change if the original predicted data are not achieved or if an underlying</w:t>
      </w:r>
      <w:r>
        <w:rPr>
          <w:rFonts w:hint="eastAsia"/>
          <w:color w:val="000000" w:themeColor="text1"/>
          <w:lang w:eastAsia="zh-CN"/>
        </w:rPr>
        <w:t xml:space="preserve"> </w:t>
      </w:r>
      <w:r w:rsidRPr="00010237">
        <w:rPr>
          <w:color w:val="000000" w:themeColor="text1"/>
          <w:lang w:eastAsia="zh-CN"/>
        </w:rPr>
        <w:t xml:space="preserve">assumption </w:t>
      </w:r>
      <w:proofErr w:type="gramStart"/>
      <w:r w:rsidRPr="00010237">
        <w:rPr>
          <w:color w:val="000000" w:themeColor="text1"/>
          <w:lang w:eastAsia="zh-CN"/>
        </w:rPr>
        <w:t>changes</w:t>
      </w:r>
      <w:proofErr w:type="gramEnd"/>
      <w:r w:rsidRPr="00010237">
        <w:rPr>
          <w:color w:val="000000" w:themeColor="text1"/>
          <w:lang w:eastAsia="zh-CN"/>
        </w:rPr>
        <w:t>. When making decisions, managers use CVP analysis to</w:t>
      </w:r>
      <w:r>
        <w:rPr>
          <w:rFonts w:hint="eastAsia"/>
          <w:color w:val="000000" w:themeColor="text1"/>
          <w:lang w:eastAsia="zh-CN"/>
        </w:rPr>
        <w:t xml:space="preserve"> </w:t>
      </w:r>
      <w:r w:rsidRPr="00010237">
        <w:rPr>
          <w:color w:val="000000" w:themeColor="text1"/>
          <w:lang w:eastAsia="zh-CN"/>
        </w:rPr>
        <w:t>compare contribution margins and fixed costs under different assumptions.</w:t>
      </w:r>
      <w:r>
        <w:rPr>
          <w:color w:val="000000" w:themeColor="text1"/>
          <w:lang w:eastAsia="zh-CN"/>
        </w:rPr>
        <w:t xml:space="preserve"> </w:t>
      </w:r>
      <w:r w:rsidRPr="00010237">
        <w:rPr>
          <w:color w:val="000000" w:themeColor="text1"/>
          <w:lang w:eastAsia="zh-CN"/>
        </w:rPr>
        <w:t>Managers also calculate the margin of safety equal to budgeted revenues</w:t>
      </w:r>
      <w:r>
        <w:rPr>
          <w:rFonts w:hint="eastAsia"/>
          <w:color w:val="000000" w:themeColor="text1"/>
          <w:lang w:eastAsia="zh-CN"/>
        </w:rPr>
        <w:t xml:space="preserve"> </w:t>
      </w:r>
      <w:r w:rsidRPr="00010237">
        <w:rPr>
          <w:color w:val="000000" w:themeColor="text1"/>
          <w:lang w:eastAsia="zh-CN"/>
        </w:rPr>
        <w:t>minus breakeven revenues.</w:t>
      </w:r>
    </w:p>
    <w:p w:rsidR="00010237" w:rsidRPr="00010237" w:rsidRDefault="00010237" w:rsidP="00010237">
      <w:pPr>
        <w:jc w:val="both"/>
        <w:rPr>
          <w:color w:val="000000" w:themeColor="text1"/>
          <w:lang w:eastAsia="zh-CN"/>
        </w:rPr>
      </w:pPr>
      <w:r w:rsidRPr="00010237">
        <w:rPr>
          <w:color w:val="000000" w:themeColor="text1"/>
          <w:lang w:eastAsia="zh-CN"/>
        </w:rPr>
        <w:t>Choosing the variable-cost/fixed-cost structure is a strategic decision for</w:t>
      </w:r>
      <w:r>
        <w:rPr>
          <w:rFonts w:hint="eastAsia"/>
          <w:color w:val="000000" w:themeColor="text1"/>
          <w:lang w:eastAsia="zh-CN"/>
        </w:rPr>
        <w:t xml:space="preserve"> </w:t>
      </w:r>
      <w:r w:rsidRPr="00010237">
        <w:rPr>
          <w:color w:val="000000" w:themeColor="text1"/>
          <w:lang w:eastAsia="zh-CN"/>
        </w:rPr>
        <w:t>companies. CVP analysis helps managers compare the risk of losses when</w:t>
      </w:r>
      <w:r>
        <w:rPr>
          <w:rFonts w:hint="eastAsia"/>
          <w:color w:val="000000" w:themeColor="text1"/>
          <w:lang w:eastAsia="zh-CN"/>
        </w:rPr>
        <w:t xml:space="preserve"> </w:t>
      </w:r>
      <w:r w:rsidRPr="00010237">
        <w:rPr>
          <w:color w:val="000000" w:themeColor="text1"/>
          <w:lang w:eastAsia="zh-CN"/>
        </w:rPr>
        <w:t>revenues are low and the upside profits when revenues are high for different</w:t>
      </w:r>
      <w:r>
        <w:rPr>
          <w:rFonts w:hint="eastAsia"/>
          <w:color w:val="000000" w:themeColor="text1"/>
          <w:lang w:eastAsia="zh-CN"/>
        </w:rPr>
        <w:t xml:space="preserve"> </w:t>
      </w:r>
      <w:r w:rsidRPr="00010237">
        <w:rPr>
          <w:color w:val="000000" w:themeColor="text1"/>
          <w:lang w:eastAsia="zh-CN"/>
        </w:rPr>
        <w:t>proportions of variable and fixed costs in a company’s cost structure.</w:t>
      </w:r>
    </w:p>
    <w:p w:rsidR="00010237" w:rsidRDefault="00010237" w:rsidP="00010237">
      <w:pPr>
        <w:jc w:val="both"/>
        <w:rPr>
          <w:color w:val="000000" w:themeColor="text1"/>
          <w:lang w:eastAsia="zh-CN"/>
        </w:rPr>
      </w:pPr>
      <w:r w:rsidRPr="00010237">
        <w:rPr>
          <w:color w:val="000000" w:themeColor="text1"/>
          <w:lang w:eastAsia="zh-CN"/>
        </w:rPr>
        <w:t>Managers apply CVP analysis in a company producing multiple products</w:t>
      </w:r>
      <w:r>
        <w:rPr>
          <w:rFonts w:hint="eastAsia"/>
          <w:color w:val="000000" w:themeColor="text1"/>
          <w:lang w:eastAsia="zh-CN"/>
        </w:rPr>
        <w:t xml:space="preserve"> </w:t>
      </w:r>
      <w:r w:rsidRPr="00010237">
        <w:rPr>
          <w:color w:val="000000" w:themeColor="text1"/>
          <w:lang w:eastAsia="zh-CN"/>
        </w:rPr>
        <w:t>by assuming the sales mix of products sold remains constant as the total</w:t>
      </w:r>
      <w:r>
        <w:rPr>
          <w:rFonts w:hint="eastAsia"/>
          <w:color w:val="000000" w:themeColor="text1"/>
          <w:lang w:eastAsia="zh-CN"/>
        </w:rPr>
        <w:t xml:space="preserve"> </w:t>
      </w:r>
      <w:r w:rsidRPr="00010237">
        <w:rPr>
          <w:color w:val="000000" w:themeColor="text1"/>
          <w:lang w:eastAsia="zh-CN"/>
        </w:rPr>
        <w:t>quantity of units sold changes.</w:t>
      </w:r>
    </w:p>
    <w:p w:rsidR="00010237" w:rsidRDefault="00010237" w:rsidP="00010237">
      <w:pPr>
        <w:jc w:val="both"/>
        <w:rPr>
          <w:color w:val="000000" w:themeColor="text1"/>
          <w:lang w:eastAsia="zh-CN"/>
        </w:rPr>
      </w:pPr>
    </w:p>
    <w:p w:rsidR="00010237" w:rsidRPr="00D55A6E" w:rsidRDefault="00010237" w:rsidP="00010237">
      <w:pPr>
        <w:jc w:val="both"/>
        <w:rPr>
          <w:b/>
          <w:color w:val="000000" w:themeColor="text1"/>
          <w:lang w:eastAsia="zh-CN"/>
        </w:rPr>
      </w:pPr>
      <w:r w:rsidRPr="00D55A6E">
        <w:rPr>
          <w:rFonts w:hint="eastAsia"/>
          <w:b/>
          <w:color w:val="000000" w:themeColor="text1"/>
          <w:lang w:eastAsia="zh-CN"/>
        </w:rPr>
        <w:t>C</w:t>
      </w:r>
      <w:r w:rsidRPr="00D55A6E">
        <w:rPr>
          <w:b/>
          <w:color w:val="000000" w:themeColor="text1"/>
          <w:lang w:eastAsia="zh-CN"/>
        </w:rPr>
        <w:t>hapter 4</w:t>
      </w:r>
    </w:p>
    <w:p w:rsidR="00D8134B" w:rsidRPr="00D8134B" w:rsidRDefault="00D8134B" w:rsidP="00D8134B">
      <w:pPr>
        <w:jc w:val="both"/>
        <w:rPr>
          <w:color w:val="000000" w:themeColor="text1"/>
          <w:lang w:eastAsia="zh-CN"/>
        </w:rPr>
      </w:pPr>
      <w:r w:rsidRPr="00D8134B">
        <w:rPr>
          <w:color w:val="000000" w:themeColor="text1"/>
          <w:lang w:eastAsia="zh-CN"/>
        </w:rPr>
        <w:t xml:space="preserve">Product </w:t>
      </w:r>
      <w:proofErr w:type="spellStart"/>
      <w:r w:rsidRPr="00D8134B">
        <w:rPr>
          <w:color w:val="000000" w:themeColor="text1"/>
          <w:lang w:eastAsia="zh-CN"/>
        </w:rPr>
        <w:t>undercosting</w:t>
      </w:r>
      <w:proofErr w:type="spellEnd"/>
      <w:r w:rsidRPr="00D8134B">
        <w:rPr>
          <w:color w:val="000000" w:themeColor="text1"/>
          <w:lang w:eastAsia="zh-CN"/>
        </w:rPr>
        <w:t xml:space="preserve"> (</w:t>
      </w:r>
      <w:proofErr w:type="spellStart"/>
      <w:r w:rsidRPr="00D8134B">
        <w:rPr>
          <w:color w:val="000000" w:themeColor="text1"/>
          <w:lang w:eastAsia="zh-CN"/>
        </w:rPr>
        <w:t>overcosting</w:t>
      </w:r>
      <w:proofErr w:type="spellEnd"/>
      <w:r w:rsidRPr="00D8134B">
        <w:rPr>
          <w:color w:val="000000" w:themeColor="text1"/>
          <w:lang w:eastAsia="zh-CN"/>
        </w:rPr>
        <w:t>) occurs when a product or service</w:t>
      </w:r>
      <w:r>
        <w:rPr>
          <w:rFonts w:hint="eastAsia"/>
          <w:color w:val="000000" w:themeColor="text1"/>
          <w:lang w:eastAsia="zh-CN"/>
        </w:rPr>
        <w:t xml:space="preserve"> </w:t>
      </w:r>
      <w:r w:rsidRPr="00D8134B">
        <w:rPr>
          <w:color w:val="000000" w:themeColor="text1"/>
          <w:lang w:eastAsia="zh-CN"/>
        </w:rPr>
        <w:t>consumes a high (low) level of resources but is reported to have a low</w:t>
      </w:r>
      <w:r>
        <w:rPr>
          <w:rFonts w:hint="eastAsia"/>
          <w:color w:val="000000" w:themeColor="text1"/>
          <w:lang w:eastAsia="zh-CN"/>
        </w:rPr>
        <w:t xml:space="preserve"> </w:t>
      </w:r>
      <w:r w:rsidRPr="00D8134B">
        <w:rPr>
          <w:color w:val="000000" w:themeColor="text1"/>
          <w:lang w:eastAsia="zh-CN"/>
        </w:rPr>
        <w:t>(high) cost. Broad averaging, or peanut-butter costing, a common cause</w:t>
      </w:r>
      <w:r>
        <w:rPr>
          <w:rFonts w:hint="eastAsia"/>
          <w:color w:val="000000" w:themeColor="text1"/>
          <w:lang w:eastAsia="zh-CN"/>
        </w:rPr>
        <w:t xml:space="preserve"> </w:t>
      </w:r>
      <w:r w:rsidRPr="00D8134B">
        <w:rPr>
          <w:color w:val="000000" w:themeColor="text1"/>
          <w:lang w:eastAsia="zh-CN"/>
        </w:rPr>
        <w:t xml:space="preserve">of </w:t>
      </w:r>
      <w:proofErr w:type="spellStart"/>
      <w:r w:rsidRPr="00D8134B">
        <w:rPr>
          <w:color w:val="000000" w:themeColor="text1"/>
          <w:lang w:eastAsia="zh-CN"/>
        </w:rPr>
        <w:lastRenderedPageBreak/>
        <w:t>undercosting</w:t>
      </w:r>
      <w:proofErr w:type="spellEnd"/>
      <w:r w:rsidRPr="00D8134B">
        <w:rPr>
          <w:color w:val="000000" w:themeColor="text1"/>
          <w:lang w:eastAsia="zh-CN"/>
        </w:rPr>
        <w:t xml:space="preserve"> or </w:t>
      </w:r>
      <w:proofErr w:type="spellStart"/>
      <w:r w:rsidRPr="00D8134B">
        <w:rPr>
          <w:color w:val="000000" w:themeColor="text1"/>
          <w:lang w:eastAsia="zh-CN"/>
        </w:rPr>
        <w:t>overcosting</w:t>
      </w:r>
      <w:proofErr w:type="spellEnd"/>
      <w:r w:rsidRPr="00D8134B">
        <w:rPr>
          <w:color w:val="000000" w:themeColor="text1"/>
          <w:lang w:eastAsia="zh-CN"/>
        </w:rPr>
        <w:t>, is the result of using broad averages that</w:t>
      </w:r>
      <w:r>
        <w:rPr>
          <w:rFonts w:hint="eastAsia"/>
          <w:color w:val="000000" w:themeColor="text1"/>
          <w:lang w:eastAsia="zh-CN"/>
        </w:rPr>
        <w:t xml:space="preserve"> </w:t>
      </w:r>
      <w:r w:rsidRPr="00D8134B">
        <w:rPr>
          <w:color w:val="000000" w:themeColor="text1"/>
          <w:lang w:eastAsia="zh-CN"/>
        </w:rPr>
        <w:t>uniformly assign, or spread, the cost of resources to products when the</w:t>
      </w:r>
      <w:r>
        <w:rPr>
          <w:rFonts w:hint="eastAsia"/>
          <w:color w:val="000000" w:themeColor="text1"/>
          <w:lang w:eastAsia="zh-CN"/>
        </w:rPr>
        <w:t xml:space="preserve"> </w:t>
      </w:r>
      <w:r w:rsidRPr="00D8134B">
        <w:rPr>
          <w:color w:val="000000" w:themeColor="text1"/>
          <w:lang w:eastAsia="zh-CN"/>
        </w:rPr>
        <w:t>individual products use those resources in a nonuniform way. Product-cost</w:t>
      </w:r>
      <w:r>
        <w:rPr>
          <w:rFonts w:hint="eastAsia"/>
          <w:color w:val="000000" w:themeColor="text1"/>
          <w:lang w:eastAsia="zh-CN"/>
        </w:rPr>
        <w:t xml:space="preserve"> </w:t>
      </w:r>
      <w:r w:rsidRPr="00D8134B">
        <w:rPr>
          <w:color w:val="000000" w:themeColor="text1"/>
          <w:lang w:eastAsia="zh-CN"/>
        </w:rPr>
        <w:t xml:space="preserve">cross-subsidization exists when one </w:t>
      </w:r>
      <w:proofErr w:type="spellStart"/>
      <w:r w:rsidRPr="00D8134B">
        <w:rPr>
          <w:color w:val="000000" w:themeColor="text1"/>
          <w:lang w:eastAsia="zh-CN"/>
        </w:rPr>
        <w:t>undercosted</w:t>
      </w:r>
      <w:proofErr w:type="spellEnd"/>
      <w:r w:rsidRPr="00D8134B">
        <w:rPr>
          <w:color w:val="000000" w:themeColor="text1"/>
          <w:lang w:eastAsia="zh-CN"/>
        </w:rPr>
        <w:t xml:space="preserve"> (</w:t>
      </w:r>
      <w:proofErr w:type="spellStart"/>
      <w:r w:rsidRPr="00D8134B">
        <w:rPr>
          <w:color w:val="000000" w:themeColor="text1"/>
          <w:lang w:eastAsia="zh-CN"/>
        </w:rPr>
        <w:t>overcosted</w:t>
      </w:r>
      <w:proofErr w:type="spellEnd"/>
      <w:r w:rsidRPr="00D8134B">
        <w:rPr>
          <w:color w:val="000000" w:themeColor="text1"/>
          <w:lang w:eastAsia="zh-CN"/>
        </w:rPr>
        <w:t>) product</w:t>
      </w:r>
      <w:r>
        <w:rPr>
          <w:rFonts w:hint="eastAsia"/>
          <w:color w:val="000000" w:themeColor="text1"/>
          <w:lang w:eastAsia="zh-CN"/>
        </w:rPr>
        <w:t xml:space="preserve"> </w:t>
      </w:r>
      <w:r w:rsidRPr="00D8134B">
        <w:rPr>
          <w:color w:val="000000" w:themeColor="text1"/>
          <w:lang w:eastAsia="zh-CN"/>
        </w:rPr>
        <w:t xml:space="preserve">results in at least one other product being </w:t>
      </w:r>
      <w:proofErr w:type="spellStart"/>
      <w:r w:rsidRPr="00D8134B">
        <w:rPr>
          <w:color w:val="000000" w:themeColor="text1"/>
          <w:lang w:eastAsia="zh-CN"/>
        </w:rPr>
        <w:t>overcosted</w:t>
      </w:r>
      <w:proofErr w:type="spellEnd"/>
      <w:r w:rsidRPr="00D8134B">
        <w:rPr>
          <w:color w:val="000000" w:themeColor="text1"/>
          <w:lang w:eastAsia="zh-CN"/>
        </w:rPr>
        <w:t xml:space="preserve"> (</w:t>
      </w:r>
      <w:proofErr w:type="spellStart"/>
      <w:r w:rsidRPr="00D8134B">
        <w:rPr>
          <w:color w:val="000000" w:themeColor="text1"/>
          <w:lang w:eastAsia="zh-CN"/>
        </w:rPr>
        <w:t>undercosted</w:t>
      </w:r>
      <w:proofErr w:type="spellEnd"/>
      <w:r w:rsidRPr="00D8134B">
        <w:rPr>
          <w:color w:val="000000" w:themeColor="text1"/>
          <w:lang w:eastAsia="zh-CN"/>
        </w:rPr>
        <w:t>).</w:t>
      </w:r>
    </w:p>
    <w:p w:rsidR="00D8134B" w:rsidRPr="00D8134B" w:rsidRDefault="00D8134B" w:rsidP="00D8134B">
      <w:pPr>
        <w:jc w:val="both"/>
        <w:rPr>
          <w:color w:val="000000" w:themeColor="text1"/>
          <w:lang w:eastAsia="zh-CN"/>
        </w:rPr>
      </w:pPr>
      <w:r w:rsidRPr="00D8134B">
        <w:rPr>
          <w:color w:val="000000" w:themeColor="text1"/>
          <w:lang w:eastAsia="zh-CN"/>
        </w:rPr>
        <w:t>Refining a costing system means making changes that result in cost</w:t>
      </w:r>
      <w:r>
        <w:rPr>
          <w:rFonts w:hint="eastAsia"/>
          <w:color w:val="000000" w:themeColor="text1"/>
          <w:lang w:eastAsia="zh-CN"/>
        </w:rPr>
        <w:t xml:space="preserve"> </w:t>
      </w:r>
      <w:r w:rsidRPr="00D8134B">
        <w:rPr>
          <w:color w:val="000000" w:themeColor="text1"/>
          <w:lang w:eastAsia="zh-CN"/>
        </w:rPr>
        <w:t>numbers that better measure the way different cost objects, such as products,</w:t>
      </w:r>
      <w:r>
        <w:rPr>
          <w:rFonts w:hint="eastAsia"/>
          <w:color w:val="000000" w:themeColor="text1"/>
          <w:lang w:eastAsia="zh-CN"/>
        </w:rPr>
        <w:t xml:space="preserve"> </w:t>
      </w:r>
      <w:r w:rsidRPr="00D8134B">
        <w:rPr>
          <w:color w:val="000000" w:themeColor="text1"/>
          <w:lang w:eastAsia="zh-CN"/>
        </w:rPr>
        <w:t>use different amounts of resources of the company. These changes can</w:t>
      </w:r>
      <w:r>
        <w:rPr>
          <w:rFonts w:hint="eastAsia"/>
          <w:color w:val="000000" w:themeColor="text1"/>
          <w:lang w:eastAsia="zh-CN"/>
        </w:rPr>
        <w:t xml:space="preserve"> </w:t>
      </w:r>
      <w:r w:rsidRPr="00D8134B">
        <w:rPr>
          <w:color w:val="000000" w:themeColor="text1"/>
          <w:lang w:eastAsia="zh-CN"/>
        </w:rPr>
        <w:t>require additional direct-cost tracing, the choice of more-homogeneous</w:t>
      </w:r>
      <w:r>
        <w:rPr>
          <w:rFonts w:hint="eastAsia"/>
          <w:color w:val="000000" w:themeColor="text1"/>
          <w:lang w:eastAsia="zh-CN"/>
        </w:rPr>
        <w:t xml:space="preserve"> </w:t>
      </w:r>
      <w:r w:rsidRPr="00D8134B">
        <w:rPr>
          <w:color w:val="000000" w:themeColor="text1"/>
          <w:lang w:eastAsia="zh-CN"/>
        </w:rPr>
        <w:t>indirect cost pools, or the use of cost drivers as cost-allocation bases.</w:t>
      </w:r>
    </w:p>
    <w:p w:rsidR="00D8134B" w:rsidRPr="00D8134B" w:rsidRDefault="00D8134B" w:rsidP="00D8134B">
      <w:pPr>
        <w:jc w:val="both"/>
        <w:rPr>
          <w:color w:val="000000" w:themeColor="text1"/>
          <w:lang w:eastAsia="zh-CN"/>
        </w:rPr>
      </w:pPr>
      <w:r w:rsidRPr="00D8134B">
        <w:rPr>
          <w:color w:val="000000" w:themeColor="text1"/>
          <w:lang w:eastAsia="zh-CN"/>
        </w:rPr>
        <w:t>The ABC system differs from the simple system by its fundamental focus</w:t>
      </w:r>
      <w:r>
        <w:rPr>
          <w:rFonts w:hint="eastAsia"/>
          <w:color w:val="000000" w:themeColor="text1"/>
          <w:lang w:eastAsia="zh-CN"/>
        </w:rPr>
        <w:t xml:space="preserve"> </w:t>
      </w:r>
      <w:r w:rsidRPr="00D8134B">
        <w:rPr>
          <w:color w:val="000000" w:themeColor="text1"/>
          <w:lang w:eastAsia="zh-CN"/>
        </w:rPr>
        <w:t xml:space="preserve">on activities. The ABC system typically has more-homogeneous </w:t>
      </w:r>
      <w:proofErr w:type="spellStart"/>
      <w:r w:rsidRPr="00D8134B">
        <w:rPr>
          <w:color w:val="000000" w:themeColor="text1"/>
          <w:lang w:eastAsia="zh-CN"/>
        </w:rPr>
        <w:t>indirectcost</w:t>
      </w:r>
      <w:proofErr w:type="spellEnd"/>
      <w:r>
        <w:rPr>
          <w:rFonts w:hint="eastAsia"/>
          <w:color w:val="000000" w:themeColor="text1"/>
          <w:lang w:eastAsia="zh-CN"/>
        </w:rPr>
        <w:t xml:space="preserve"> </w:t>
      </w:r>
      <w:r w:rsidRPr="00D8134B">
        <w:rPr>
          <w:color w:val="000000" w:themeColor="text1"/>
          <w:lang w:eastAsia="zh-CN"/>
        </w:rPr>
        <w:t>pools than the simple system, and more cost drivers are used as</w:t>
      </w:r>
    </w:p>
    <w:p w:rsidR="00D8134B" w:rsidRPr="00D8134B" w:rsidRDefault="00D8134B" w:rsidP="00D8134B">
      <w:pPr>
        <w:jc w:val="both"/>
        <w:rPr>
          <w:color w:val="000000" w:themeColor="text1"/>
          <w:lang w:eastAsia="zh-CN"/>
        </w:rPr>
      </w:pPr>
      <w:r w:rsidRPr="00D8134B">
        <w:rPr>
          <w:color w:val="000000" w:themeColor="text1"/>
          <w:lang w:eastAsia="zh-CN"/>
        </w:rPr>
        <w:t>cost- allocation bases.</w:t>
      </w:r>
    </w:p>
    <w:p w:rsidR="00D8134B" w:rsidRPr="00D8134B" w:rsidRDefault="00D8134B" w:rsidP="00D8134B">
      <w:pPr>
        <w:jc w:val="both"/>
        <w:rPr>
          <w:color w:val="000000" w:themeColor="text1"/>
          <w:lang w:eastAsia="zh-CN"/>
        </w:rPr>
      </w:pPr>
      <w:r w:rsidRPr="00D8134B">
        <w:rPr>
          <w:color w:val="000000" w:themeColor="text1"/>
          <w:lang w:eastAsia="zh-CN"/>
        </w:rPr>
        <w:t>A cost hierarchy categorizes costs into different cost pools on the basis of</w:t>
      </w:r>
      <w:r>
        <w:rPr>
          <w:rFonts w:hint="eastAsia"/>
          <w:color w:val="000000" w:themeColor="text1"/>
          <w:lang w:eastAsia="zh-CN"/>
        </w:rPr>
        <w:t xml:space="preserve"> </w:t>
      </w:r>
      <w:r w:rsidRPr="00D8134B">
        <w:rPr>
          <w:color w:val="000000" w:themeColor="text1"/>
          <w:lang w:eastAsia="zh-CN"/>
        </w:rPr>
        <w:t>the different types of cost-allocation bases or different degrees of difficulty in</w:t>
      </w:r>
      <w:r>
        <w:rPr>
          <w:rFonts w:hint="eastAsia"/>
          <w:color w:val="000000" w:themeColor="text1"/>
          <w:lang w:eastAsia="zh-CN"/>
        </w:rPr>
        <w:t xml:space="preserve"> </w:t>
      </w:r>
      <w:r w:rsidRPr="00D8134B">
        <w:rPr>
          <w:color w:val="000000" w:themeColor="text1"/>
          <w:lang w:eastAsia="zh-CN"/>
        </w:rPr>
        <w:t>determining cause-and-effect (or benefits-received) relationships. A four-part</w:t>
      </w:r>
      <w:r>
        <w:rPr>
          <w:rFonts w:hint="eastAsia"/>
          <w:color w:val="000000" w:themeColor="text1"/>
          <w:lang w:eastAsia="zh-CN"/>
        </w:rPr>
        <w:t xml:space="preserve"> </w:t>
      </w:r>
      <w:r w:rsidRPr="00D8134B">
        <w:rPr>
          <w:color w:val="000000" w:themeColor="text1"/>
          <w:lang w:eastAsia="zh-CN"/>
        </w:rPr>
        <w:t>hierarchy to cost products consists of output unit–level costs, batch-level costs,</w:t>
      </w:r>
      <w:r>
        <w:rPr>
          <w:rFonts w:hint="eastAsia"/>
          <w:color w:val="000000" w:themeColor="text1"/>
          <w:lang w:eastAsia="zh-CN"/>
        </w:rPr>
        <w:t xml:space="preserve"> </w:t>
      </w:r>
      <w:r w:rsidRPr="00D8134B">
        <w:rPr>
          <w:color w:val="000000" w:themeColor="text1"/>
          <w:lang w:eastAsia="zh-CN"/>
        </w:rPr>
        <w:t>product-sustaining or service-sustaining costs, and facility-sustaining costs.</w:t>
      </w:r>
    </w:p>
    <w:p w:rsidR="00D8134B" w:rsidRPr="00D8134B" w:rsidRDefault="00D8134B" w:rsidP="00D8134B">
      <w:pPr>
        <w:jc w:val="both"/>
        <w:rPr>
          <w:color w:val="000000" w:themeColor="text1"/>
          <w:lang w:eastAsia="zh-CN"/>
        </w:rPr>
      </w:pPr>
      <w:r w:rsidRPr="00D8134B">
        <w:rPr>
          <w:color w:val="000000" w:themeColor="text1"/>
          <w:lang w:eastAsia="zh-CN"/>
        </w:rPr>
        <w:t>In ABC, costs of activities are used to assign costs to other cost objects such as</w:t>
      </w:r>
      <w:r>
        <w:rPr>
          <w:rFonts w:hint="eastAsia"/>
          <w:color w:val="000000" w:themeColor="text1"/>
          <w:lang w:eastAsia="zh-CN"/>
        </w:rPr>
        <w:t xml:space="preserve"> </w:t>
      </w:r>
      <w:r w:rsidRPr="00D8134B">
        <w:rPr>
          <w:color w:val="000000" w:themeColor="text1"/>
          <w:lang w:eastAsia="zh-CN"/>
        </w:rPr>
        <w:t>products or services based on the activities the products or services consume.</w:t>
      </w:r>
    </w:p>
    <w:p w:rsidR="00D8134B" w:rsidRPr="00D8134B" w:rsidRDefault="00D8134B" w:rsidP="00D8134B">
      <w:pPr>
        <w:jc w:val="both"/>
        <w:rPr>
          <w:color w:val="000000" w:themeColor="text1"/>
          <w:lang w:eastAsia="zh-CN"/>
        </w:rPr>
      </w:pPr>
      <w:r w:rsidRPr="00D8134B">
        <w:rPr>
          <w:color w:val="000000" w:themeColor="text1"/>
          <w:lang w:eastAsia="zh-CN"/>
        </w:rPr>
        <w:t>ABC systems are likely to yield the most decision-making benefits when</w:t>
      </w:r>
      <w:r>
        <w:rPr>
          <w:rFonts w:hint="eastAsia"/>
          <w:color w:val="000000" w:themeColor="text1"/>
          <w:lang w:eastAsia="zh-CN"/>
        </w:rPr>
        <w:t xml:space="preserve"> </w:t>
      </w:r>
      <w:r w:rsidRPr="00D8134B">
        <w:rPr>
          <w:color w:val="000000" w:themeColor="text1"/>
          <w:lang w:eastAsia="zh-CN"/>
        </w:rPr>
        <w:t>indirect costs are a high percentage of total costs or when products and</w:t>
      </w:r>
      <w:r>
        <w:rPr>
          <w:rFonts w:hint="eastAsia"/>
          <w:color w:val="000000" w:themeColor="text1"/>
          <w:lang w:eastAsia="zh-CN"/>
        </w:rPr>
        <w:t xml:space="preserve"> </w:t>
      </w:r>
      <w:r w:rsidRPr="00D8134B">
        <w:rPr>
          <w:color w:val="000000" w:themeColor="text1"/>
          <w:lang w:eastAsia="zh-CN"/>
        </w:rPr>
        <w:t>services make diverse demands on indirect resources. The main costs of</w:t>
      </w:r>
    </w:p>
    <w:p w:rsidR="00010237" w:rsidRDefault="00D8134B" w:rsidP="00D8134B">
      <w:pPr>
        <w:jc w:val="both"/>
        <w:rPr>
          <w:color w:val="000000" w:themeColor="text1"/>
          <w:lang w:eastAsia="zh-CN"/>
        </w:rPr>
      </w:pPr>
      <w:r w:rsidRPr="00D8134B">
        <w:rPr>
          <w:color w:val="000000" w:themeColor="text1"/>
          <w:lang w:eastAsia="zh-CN"/>
        </w:rPr>
        <w:t>ABC systems are the difficulties of the measurements necessary to implement</w:t>
      </w:r>
      <w:r>
        <w:rPr>
          <w:rFonts w:hint="eastAsia"/>
          <w:color w:val="000000" w:themeColor="text1"/>
          <w:lang w:eastAsia="zh-CN"/>
        </w:rPr>
        <w:t xml:space="preserve"> </w:t>
      </w:r>
      <w:r w:rsidRPr="00D8134B">
        <w:rPr>
          <w:color w:val="000000" w:themeColor="text1"/>
          <w:lang w:eastAsia="zh-CN"/>
        </w:rPr>
        <w:t>and update the systems.</w:t>
      </w:r>
    </w:p>
    <w:p w:rsidR="00D8134B" w:rsidRDefault="00D8134B" w:rsidP="00D8134B">
      <w:pPr>
        <w:jc w:val="both"/>
        <w:rPr>
          <w:color w:val="000000" w:themeColor="text1"/>
          <w:lang w:eastAsia="zh-CN"/>
        </w:rPr>
      </w:pPr>
    </w:p>
    <w:p w:rsidR="00D8134B" w:rsidRPr="00D55A6E" w:rsidRDefault="00D8134B" w:rsidP="00D8134B">
      <w:pPr>
        <w:jc w:val="both"/>
        <w:rPr>
          <w:b/>
          <w:color w:val="000000" w:themeColor="text1"/>
          <w:lang w:eastAsia="zh-CN"/>
        </w:rPr>
      </w:pPr>
      <w:r w:rsidRPr="00D55A6E">
        <w:rPr>
          <w:rFonts w:hint="eastAsia"/>
          <w:b/>
          <w:color w:val="000000" w:themeColor="text1"/>
          <w:lang w:eastAsia="zh-CN"/>
        </w:rPr>
        <w:t>C</w:t>
      </w:r>
      <w:r w:rsidRPr="00D55A6E">
        <w:rPr>
          <w:b/>
          <w:color w:val="000000" w:themeColor="text1"/>
          <w:lang w:eastAsia="zh-CN"/>
        </w:rPr>
        <w:t>hapter 5</w:t>
      </w:r>
    </w:p>
    <w:p w:rsidR="00D8134B" w:rsidRPr="00D8134B" w:rsidRDefault="00D8134B" w:rsidP="00D8134B">
      <w:pPr>
        <w:jc w:val="both"/>
        <w:rPr>
          <w:color w:val="000000" w:themeColor="text1"/>
          <w:lang w:eastAsia="zh-CN"/>
        </w:rPr>
      </w:pPr>
      <w:r w:rsidRPr="00D8134B">
        <w:rPr>
          <w:color w:val="000000" w:themeColor="text1"/>
          <w:lang w:eastAsia="zh-CN"/>
        </w:rPr>
        <w:t>Customers, competitors, and costs influence prices through their effects on</w:t>
      </w:r>
      <w:r>
        <w:rPr>
          <w:rFonts w:hint="eastAsia"/>
          <w:color w:val="000000" w:themeColor="text1"/>
          <w:lang w:eastAsia="zh-CN"/>
        </w:rPr>
        <w:t xml:space="preserve"> </w:t>
      </w:r>
      <w:r w:rsidRPr="00D8134B">
        <w:rPr>
          <w:color w:val="000000" w:themeColor="text1"/>
          <w:lang w:eastAsia="zh-CN"/>
        </w:rPr>
        <w:t>demand and supply; customers and competitors affect demand, and costs</w:t>
      </w:r>
      <w:r>
        <w:rPr>
          <w:rFonts w:hint="eastAsia"/>
          <w:color w:val="000000" w:themeColor="text1"/>
          <w:lang w:eastAsia="zh-CN"/>
        </w:rPr>
        <w:t xml:space="preserve"> </w:t>
      </w:r>
      <w:r w:rsidRPr="00D8134B">
        <w:rPr>
          <w:color w:val="000000" w:themeColor="text1"/>
          <w:lang w:eastAsia="zh-CN"/>
        </w:rPr>
        <w:t>affect supply.</w:t>
      </w:r>
    </w:p>
    <w:p w:rsidR="00D8134B" w:rsidRPr="00D8134B" w:rsidRDefault="00D8134B" w:rsidP="00D8134B">
      <w:pPr>
        <w:jc w:val="both"/>
        <w:rPr>
          <w:color w:val="000000" w:themeColor="text1"/>
          <w:lang w:eastAsia="zh-CN"/>
        </w:rPr>
      </w:pPr>
      <w:r w:rsidRPr="00D8134B">
        <w:rPr>
          <w:color w:val="000000" w:themeColor="text1"/>
          <w:lang w:eastAsia="zh-CN"/>
        </w:rPr>
        <w:t>Companies consider all future costs (whether variable or fixed in the short</w:t>
      </w:r>
      <w:r>
        <w:rPr>
          <w:rFonts w:hint="eastAsia"/>
          <w:color w:val="000000" w:themeColor="text1"/>
          <w:lang w:eastAsia="zh-CN"/>
        </w:rPr>
        <w:t xml:space="preserve"> </w:t>
      </w:r>
      <w:r w:rsidRPr="00D8134B">
        <w:rPr>
          <w:color w:val="000000" w:themeColor="text1"/>
          <w:lang w:eastAsia="zh-CN"/>
        </w:rPr>
        <w:t>run) and use a market-based or a cost-based pricing approach to earn a</w:t>
      </w:r>
      <w:r>
        <w:rPr>
          <w:rFonts w:hint="eastAsia"/>
          <w:color w:val="000000" w:themeColor="text1"/>
          <w:lang w:eastAsia="zh-CN"/>
        </w:rPr>
        <w:t xml:space="preserve"> </w:t>
      </w:r>
      <w:r w:rsidRPr="00D8134B">
        <w:rPr>
          <w:color w:val="000000" w:themeColor="text1"/>
          <w:lang w:eastAsia="zh-CN"/>
        </w:rPr>
        <w:t>target return on investment.</w:t>
      </w:r>
    </w:p>
    <w:p w:rsidR="00D8134B" w:rsidRPr="00D8134B" w:rsidRDefault="00D8134B" w:rsidP="00D8134B">
      <w:pPr>
        <w:jc w:val="both"/>
        <w:rPr>
          <w:color w:val="000000" w:themeColor="text1"/>
          <w:lang w:eastAsia="zh-CN"/>
        </w:rPr>
      </w:pPr>
      <w:r w:rsidRPr="00D8134B">
        <w:rPr>
          <w:color w:val="000000" w:themeColor="text1"/>
          <w:lang w:eastAsia="zh-CN"/>
        </w:rPr>
        <w:t>One approach to long-run pricing is to use a target price. Target price is the</w:t>
      </w:r>
      <w:r>
        <w:rPr>
          <w:rFonts w:hint="eastAsia"/>
          <w:color w:val="000000" w:themeColor="text1"/>
          <w:lang w:eastAsia="zh-CN"/>
        </w:rPr>
        <w:t xml:space="preserve"> </w:t>
      </w:r>
      <w:r w:rsidRPr="00D8134B">
        <w:rPr>
          <w:color w:val="000000" w:themeColor="text1"/>
          <w:lang w:eastAsia="zh-CN"/>
        </w:rPr>
        <w:t>estimated price that potential customers are willing to pay for a product</w:t>
      </w:r>
      <w:r>
        <w:rPr>
          <w:rFonts w:hint="eastAsia"/>
          <w:color w:val="000000" w:themeColor="text1"/>
          <w:lang w:eastAsia="zh-CN"/>
        </w:rPr>
        <w:t xml:space="preserve"> </w:t>
      </w:r>
      <w:r w:rsidRPr="00D8134B">
        <w:rPr>
          <w:color w:val="000000" w:themeColor="text1"/>
          <w:lang w:eastAsia="zh-CN"/>
        </w:rPr>
        <w:t>or service. Target cost per unit equals target price minus target operating</w:t>
      </w:r>
      <w:r>
        <w:rPr>
          <w:rFonts w:hint="eastAsia"/>
          <w:color w:val="000000" w:themeColor="text1"/>
          <w:lang w:eastAsia="zh-CN"/>
        </w:rPr>
        <w:t xml:space="preserve"> </w:t>
      </w:r>
      <w:r w:rsidRPr="00D8134B">
        <w:rPr>
          <w:color w:val="000000" w:themeColor="text1"/>
          <w:lang w:eastAsia="zh-CN"/>
        </w:rPr>
        <w:t>income per unit. Target cost per unit is the estimated long-run cost of a</w:t>
      </w:r>
      <w:r>
        <w:rPr>
          <w:rFonts w:hint="eastAsia"/>
          <w:color w:val="000000" w:themeColor="text1"/>
          <w:lang w:eastAsia="zh-CN"/>
        </w:rPr>
        <w:t xml:space="preserve"> </w:t>
      </w:r>
      <w:r w:rsidRPr="00D8134B">
        <w:rPr>
          <w:color w:val="000000" w:themeColor="text1"/>
          <w:lang w:eastAsia="zh-CN"/>
        </w:rPr>
        <w:t>product or service that when sold enables the company to achieve target</w:t>
      </w:r>
      <w:r>
        <w:rPr>
          <w:rFonts w:hint="eastAsia"/>
          <w:color w:val="000000" w:themeColor="text1"/>
          <w:lang w:eastAsia="zh-CN"/>
        </w:rPr>
        <w:t xml:space="preserve"> </w:t>
      </w:r>
      <w:r w:rsidRPr="00D8134B">
        <w:rPr>
          <w:color w:val="000000" w:themeColor="text1"/>
          <w:lang w:eastAsia="zh-CN"/>
        </w:rPr>
        <w:t>operating income per unit. Value-engineering methods help a company</w:t>
      </w:r>
      <w:r>
        <w:rPr>
          <w:rFonts w:hint="eastAsia"/>
          <w:color w:val="000000" w:themeColor="text1"/>
          <w:lang w:eastAsia="zh-CN"/>
        </w:rPr>
        <w:t xml:space="preserve"> </w:t>
      </w:r>
      <w:r w:rsidRPr="00D8134B">
        <w:rPr>
          <w:color w:val="000000" w:themeColor="text1"/>
          <w:lang w:eastAsia="zh-CN"/>
        </w:rPr>
        <w:t>make the cost improvements necessary to achieve target cost.</w:t>
      </w:r>
      <w:r>
        <w:rPr>
          <w:color w:val="000000" w:themeColor="text1"/>
          <w:lang w:eastAsia="zh-CN"/>
        </w:rPr>
        <w:t xml:space="preserve"> </w:t>
      </w:r>
      <w:r>
        <w:rPr>
          <w:rFonts w:hint="eastAsia"/>
          <w:color w:val="000000" w:themeColor="text1"/>
          <w:lang w:eastAsia="zh-CN"/>
        </w:rPr>
        <w:t xml:space="preserve"> </w:t>
      </w:r>
    </w:p>
    <w:p w:rsidR="00D8134B" w:rsidRPr="00D8134B" w:rsidRDefault="00D8134B" w:rsidP="00D8134B">
      <w:pPr>
        <w:jc w:val="both"/>
        <w:rPr>
          <w:color w:val="000000" w:themeColor="text1"/>
          <w:lang w:eastAsia="zh-CN"/>
        </w:rPr>
      </w:pPr>
      <w:r w:rsidRPr="00D8134B">
        <w:rPr>
          <w:color w:val="000000" w:themeColor="text1"/>
          <w:lang w:eastAsia="zh-CN"/>
        </w:rPr>
        <w:t>The cost-plus approach to pricing adds a markup component to a cost base</w:t>
      </w:r>
      <w:r>
        <w:rPr>
          <w:rFonts w:hint="eastAsia"/>
          <w:color w:val="000000" w:themeColor="text1"/>
          <w:lang w:eastAsia="zh-CN"/>
        </w:rPr>
        <w:t xml:space="preserve"> </w:t>
      </w:r>
      <w:r w:rsidRPr="00D8134B">
        <w:rPr>
          <w:color w:val="000000" w:themeColor="text1"/>
          <w:lang w:eastAsia="zh-CN"/>
        </w:rPr>
        <w:t>as the starting point for pricing decisions. Many different costs, such as</w:t>
      </w:r>
      <w:r>
        <w:rPr>
          <w:rFonts w:hint="eastAsia"/>
          <w:color w:val="000000" w:themeColor="text1"/>
          <w:lang w:eastAsia="zh-CN"/>
        </w:rPr>
        <w:t xml:space="preserve"> </w:t>
      </w:r>
      <w:r w:rsidRPr="00D8134B">
        <w:rPr>
          <w:color w:val="000000" w:themeColor="text1"/>
          <w:lang w:eastAsia="zh-CN"/>
        </w:rPr>
        <w:t>full cost of the product or manufacturing cost, can serve as the cost base</w:t>
      </w:r>
      <w:r>
        <w:rPr>
          <w:rFonts w:hint="eastAsia"/>
          <w:color w:val="000000" w:themeColor="text1"/>
          <w:lang w:eastAsia="zh-CN"/>
        </w:rPr>
        <w:t xml:space="preserve"> </w:t>
      </w:r>
      <w:r w:rsidRPr="00D8134B">
        <w:rPr>
          <w:color w:val="000000" w:themeColor="text1"/>
          <w:lang w:eastAsia="zh-CN"/>
        </w:rPr>
        <w:t>in applying the cost-plus formula. Prices are then modified on the basis of</w:t>
      </w:r>
      <w:r>
        <w:rPr>
          <w:rFonts w:hint="eastAsia"/>
          <w:color w:val="000000" w:themeColor="text1"/>
          <w:lang w:eastAsia="zh-CN"/>
        </w:rPr>
        <w:t xml:space="preserve"> </w:t>
      </w:r>
      <w:r w:rsidRPr="00D8134B">
        <w:rPr>
          <w:color w:val="000000" w:themeColor="text1"/>
          <w:lang w:eastAsia="zh-CN"/>
        </w:rPr>
        <w:t xml:space="preserve">customers’ reactions and competitors’ responses. </w:t>
      </w:r>
    </w:p>
    <w:p w:rsidR="00D8134B" w:rsidRDefault="00D8134B" w:rsidP="00D8134B">
      <w:pPr>
        <w:jc w:val="both"/>
        <w:rPr>
          <w:color w:val="000000" w:themeColor="text1"/>
          <w:lang w:eastAsia="zh-CN"/>
        </w:rPr>
      </w:pPr>
      <w:r w:rsidRPr="00D8134B">
        <w:rPr>
          <w:color w:val="000000" w:themeColor="text1"/>
          <w:lang w:eastAsia="zh-CN"/>
        </w:rPr>
        <w:t>Life-cycle budgeting estimates and life-cycle costing tracks and accumulates</w:t>
      </w:r>
      <w:r>
        <w:rPr>
          <w:rFonts w:hint="eastAsia"/>
          <w:color w:val="000000" w:themeColor="text1"/>
          <w:lang w:eastAsia="zh-CN"/>
        </w:rPr>
        <w:t xml:space="preserve"> </w:t>
      </w:r>
      <w:r w:rsidRPr="00D8134B">
        <w:rPr>
          <w:color w:val="000000" w:themeColor="text1"/>
          <w:lang w:eastAsia="zh-CN"/>
        </w:rPr>
        <w:t>the costs (and revenues) attributable to a product from its initial R&amp;D to</w:t>
      </w:r>
      <w:r>
        <w:rPr>
          <w:rFonts w:hint="eastAsia"/>
          <w:color w:val="000000" w:themeColor="text1"/>
          <w:lang w:eastAsia="zh-CN"/>
        </w:rPr>
        <w:t xml:space="preserve"> </w:t>
      </w:r>
      <w:r w:rsidRPr="00D8134B">
        <w:rPr>
          <w:color w:val="000000" w:themeColor="text1"/>
          <w:lang w:eastAsia="zh-CN"/>
        </w:rPr>
        <w:t>its final customer service and support. These life-cycle techniques are particularly</w:t>
      </w:r>
      <w:r>
        <w:rPr>
          <w:rFonts w:hint="eastAsia"/>
          <w:color w:val="000000" w:themeColor="text1"/>
          <w:lang w:eastAsia="zh-CN"/>
        </w:rPr>
        <w:t xml:space="preserve"> </w:t>
      </w:r>
      <w:r w:rsidRPr="00D8134B">
        <w:rPr>
          <w:color w:val="000000" w:themeColor="text1"/>
          <w:lang w:eastAsia="zh-CN"/>
        </w:rPr>
        <w:t>important when (a) a high percentage of total life-cycle costs are</w:t>
      </w:r>
      <w:r>
        <w:rPr>
          <w:rFonts w:hint="eastAsia"/>
          <w:color w:val="000000" w:themeColor="text1"/>
          <w:lang w:eastAsia="zh-CN"/>
        </w:rPr>
        <w:t xml:space="preserve"> </w:t>
      </w:r>
      <w:r w:rsidRPr="00D8134B">
        <w:rPr>
          <w:color w:val="000000" w:themeColor="text1"/>
          <w:lang w:eastAsia="zh-CN"/>
        </w:rPr>
        <w:t>incurred before production begins and revenues are earned over several</w:t>
      </w:r>
      <w:r>
        <w:rPr>
          <w:rFonts w:hint="eastAsia"/>
          <w:color w:val="000000" w:themeColor="text1"/>
          <w:lang w:eastAsia="zh-CN"/>
        </w:rPr>
        <w:t xml:space="preserve"> </w:t>
      </w:r>
      <w:r w:rsidRPr="00D8134B">
        <w:rPr>
          <w:color w:val="000000" w:themeColor="text1"/>
          <w:lang w:eastAsia="zh-CN"/>
        </w:rPr>
        <w:t>years and (b) a high fraction of the life-cycle costs are locked in at the R&amp;D</w:t>
      </w:r>
      <w:r>
        <w:rPr>
          <w:rFonts w:hint="eastAsia"/>
          <w:color w:val="000000" w:themeColor="text1"/>
          <w:lang w:eastAsia="zh-CN"/>
        </w:rPr>
        <w:t xml:space="preserve"> </w:t>
      </w:r>
      <w:r w:rsidRPr="00D8134B">
        <w:rPr>
          <w:color w:val="000000" w:themeColor="text1"/>
          <w:lang w:eastAsia="zh-CN"/>
        </w:rPr>
        <w:t>and design stages.</w:t>
      </w:r>
    </w:p>
    <w:p w:rsidR="00D8134B" w:rsidRDefault="00D8134B" w:rsidP="00D8134B">
      <w:pPr>
        <w:jc w:val="both"/>
        <w:rPr>
          <w:color w:val="000000" w:themeColor="text1"/>
          <w:lang w:eastAsia="zh-CN"/>
        </w:rPr>
      </w:pPr>
    </w:p>
    <w:p w:rsidR="00D8134B" w:rsidRPr="00D55A6E" w:rsidRDefault="00D8134B" w:rsidP="00D8134B">
      <w:pPr>
        <w:jc w:val="both"/>
        <w:rPr>
          <w:b/>
          <w:color w:val="000000" w:themeColor="text1"/>
          <w:lang w:eastAsia="zh-CN"/>
        </w:rPr>
      </w:pPr>
      <w:r w:rsidRPr="00D55A6E">
        <w:rPr>
          <w:rFonts w:hint="eastAsia"/>
          <w:b/>
          <w:color w:val="000000" w:themeColor="text1"/>
          <w:lang w:eastAsia="zh-CN"/>
        </w:rPr>
        <w:t>C</w:t>
      </w:r>
      <w:r w:rsidRPr="00D55A6E">
        <w:rPr>
          <w:b/>
          <w:color w:val="000000" w:themeColor="text1"/>
          <w:lang w:eastAsia="zh-CN"/>
        </w:rPr>
        <w:t>hapter 6</w:t>
      </w:r>
    </w:p>
    <w:p w:rsidR="00D8134B" w:rsidRPr="00D8134B" w:rsidRDefault="00D8134B" w:rsidP="00D8134B">
      <w:pPr>
        <w:jc w:val="both"/>
        <w:rPr>
          <w:color w:val="000000" w:themeColor="text1"/>
          <w:lang w:eastAsia="zh-CN"/>
        </w:rPr>
      </w:pPr>
      <w:r w:rsidRPr="00D8134B">
        <w:rPr>
          <w:color w:val="000000" w:themeColor="text1"/>
          <w:lang w:eastAsia="zh-CN"/>
        </w:rPr>
        <w:t>Variable costing and absorption costing differ in only one respect: how</w:t>
      </w:r>
      <w:r>
        <w:rPr>
          <w:rFonts w:hint="eastAsia"/>
          <w:color w:val="000000" w:themeColor="text1"/>
          <w:lang w:eastAsia="zh-CN"/>
        </w:rPr>
        <w:t xml:space="preserve"> </w:t>
      </w:r>
      <w:r w:rsidRPr="00D8134B">
        <w:rPr>
          <w:color w:val="000000" w:themeColor="text1"/>
          <w:lang w:eastAsia="zh-CN"/>
        </w:rPr>
        <w:t>to account for fixed manufacturing costs. Under variable costing, fixed</w:t>
      </w:r>
      <w:r>
        <w:rPr>
          <w:rFonts w:hint="eastAsia"/>
          <w:color w:val="000000" w:themeColor="text1"/>
          <w:lang w:eastAsia="zh-CN"/>
        </w:rPr>
        <w:t xml:space="preserve"> </w:t>
      </w:r>
      <w:r w:rsidRPr="00D8134B">
        <w:rPr>
          <w:color w:val="000000" w:themeColor="text1"/>
          <w:lang w:eastAsia="zh-CN"/>
        </w:rPr>
        <w:t xml:space="preserve">manufacturing costs are excluded from </w:t>
      </w:r>
      <w:proofErr w:type="spellStart"/>
      <w:r w:rsidRPr="00D8134B">
        <w:rPr>
          <w:color w:val="000000" w:themeColor="text1"/>
          <w:lang w:eastAsia="zh-CN"/>
        </w:rPr>
        <w:t>inventoriable</w:t>
      </w:r>
      <w:proofErr w:type="spellEnd"/>
      <w:r w:rsidRPr="00D8134B">
        <w:rPr>
          <w:color w:val="000000" w:themeColor="text1"/>
          <w:lang w:eastAsia="zh-CN"/>
        </w:rPr>
        <w:t xml:space="preserve"> costs and are a cost of the</w:t>
      </w:r>
      <w:r>
        <w:rPr>
          <w:rFonts w:hint="eastAsia"/>
          <w:color w:val="000000" w:themeColor="text1"/>
          <w:lang w:eastAsia="zh-CN"/>
        </w:rPr>
        <w:t xml:space="preserve"> </w:t>
      </w:r>
      <w:r w:rsidRPr="00D8134B">
        <w:rPr>
          <w:color w:val="000000" w:themeColor="text1"/>
          <w:lang w:eastAsia="zh-CN"/>
        </w:rPr>
        <w:t>period in which they are incurred. Under absorption costing, fixed manufacturing</w:t>
      </w:r>
      <w:r>
        <w:rPr>
          <w:rFonts w:hint="eastAsia"/>
          <w:color w:val="000000" w:themeColor="text1"/>
          <w:lang w:eastAsia="zh-CN"/>
        </w:rPr>
        <w:t xml:space="preserve"> </w:t>
      </w:r>
      <w:r w:rsidRPr="00D8134B">
        <w:rPr>
          <w:color w:val="000000" w:themeColor="text1"/>
          <w:lang w:eastAsia="zh-CN"/>
        </w:rPr>
        <w:t xml:space="preserve">costs are </w:t>
      </w:r>
      <w:proofErr w:type="spellStart"/>
      <w:r w:rsidRPr="00D8134B">
        <w:rPr>
          <w:color w:val="000000" w:themeColor="text1"/>
          <w:lang w:eastAsia="zh-CN"/>
        </w:rPr>
        <w:t>inventoriable</w:t>
      </w:r>
      <w:proofErr w:type="spellEnd"/>
      <w:r w:rsidRPr="00D8134B">
        <w:rPr>
          <w:color w:val="000000" w:themeColor="text1"/>
          <w:lang w:eastAsia="zh-CN"/>
        </w:rPr>
        <w:t xml:space="preserve"> and become a part of cost of goods sold in the period</w:t>
      </w:r>
      <w:r>
        <w:rPr>
          <w:rFonts w:hint="eastAsia"/>
          <w:color w:val="000000" w:themeColor="text1"/>
          <w:lang w:eastAsia="zh-CN"/>
        </w:rPr>
        <w:t xml:space="preserve"> </w:t>
      </w:r>
      <w:r w:rsidRPr="00D8134B">
        <w:rPr>
          <w:color w:val="000000" w:themeColor="text1"/>
          <w:lang w:eastAsia="zh-CN"/>
        </w:rPr>
        <w:t>when sales occur.</w:t>
      </w:r>
    </w:p>
    <w:p w:rsidR="00D8134B" w:rsidRPr="00D8134B" w:rsidRDefault="00D8134B" w:rsidP="00D8134B">
      <w:pPr>
        <w:jc w:val="both"/>
        <w:rPr>
          <w:color w:val="000000" w:themeColor="text1"/>
          <w:lang w:eastAsia="zh-CN"/>
        </w:rPr>
      </w:pPr>
      <w:r w:rsidRPr="00D8134B">
        <w:rPr>
          <w:color w:val="000000" w:themeColor="text1"/>
          <w:lang w:eastAsia="zh-CN"/>
        </w:rPr>
        <w:t>The variable-costing income statement is based on the contribution-margin format.</w:t>
      </w:r>
      <w:r>
        <w:rPr>
          <w:rFonts w:hint="eastAsia"/>
          <w:color w:val="000000" w:themeColor="text1"/>
          <w:lang w:eastAsia="zh-CN"/>
        </w:rPr>
        <w:t xml:space="preserve"> </w:t>
      </w:r>
      <w:r w:rsidRPr="00D8134B">
        <w:rPr>
          <w:color w:val="000000" w:themeColor="text1"/>
          <w:lang w:eastAsia="zh-CN"/>
        </w:rPr>
        <w:t>Under it, operating income is driven by the unit level of sales. Under absorption</w:t>
      </w:r>
      <w:r>
        <w:rPr>
          <w:rFonts w:hint="eastAsia"/>
          <w:color w:val="000000" w:themeColor="text1"/>
          <w:lang w:eastAsia="zh-CN"/>
        </w:rPr>
        <w:t xml:space="preserve"> </w:t>
      </w:r>
      <w:r w:rsidRPr="00D8134B">
        <w:rPr>
          <w:color w:val="000000" w:themeColor="text1"/>
          <w:lang w:eastAsia="zh-CN"/>
        </w:rPr>
        <w:t>costing, the income statement follows the gross-margin format. Operating income</w:t>
      </w:r>
      <w:r>
        <w:rPr>
          <w:rFonts w:hint="eastAsia"/>
          <w:color w:val="000000" w:themeColor="text1"/>
          <w:lang w:eastAsia="zh-CN"/>
        </w:rPr>
        <w:t xml:space="preserve"> </w:t>
      </w:r>
      <w:r w:rsidRPr="00D8134B">
        <w:rPr>
          <w:color w:val="000000" w:themeColor="text1"/>
          <w:lang w:eastAsia="zh-CN"/>
        </w:rPr>
        <w:t>is driven by the unit level of production, the unit level of sales, and the denominator</w:t>
      </w:r>
      <w:r>
        <w:rPr>
          <w:rFonts w:hint="eastAsia"/>
          <w:color w:val="000000" w:themeColor="text1"/>
          <w:lang w:eastAsia="zh-CN"/>
        </w:rPr>
        <w:t xml:space="preserve"> </w:t>
      </w:r>
      <w:r w:rsidRPr="00D8134B">
        <w:rPr>
          <w:color w:val="000000" w:themeColor="text1"/>
          <w:lang w:eastAsia="zh-CN"/>
        </w:rPr>
        <w:t>level used for assigning fixed costs.</w:t>
      </w:r>
    </w:p>
    <w:p w:rsidR="00D8134B" w:rsidRPr="00D8134B" w:rsidRDefault="00D8134B" w:rsidP="00D8134B">
      <w:pPr>
        <w:jc w:val="both"/>
        <w:rPr>
          <w:color w:val="000000" w:themeColor="text1"/>
          <w:lang w:eastAsia="zh-CN"/>
        </w:rPr>
      </w:pPr>
      <w:r w:rsidRPr="00D8134B">
        <w:rPr>
          <w:color w:val="000000" w:themeColor="text1"/>
          <w:lang w:eastAsia="zh-CN"/>
        </w:rPr>
        <w:lastRenderedPageBreak/>
        <w:t>When absorption costing is used, managers can increase current operating</w:t>
      </w:r>
      <w:r>
        <w:rPr>
          <w:rFonts w:hint="eastAsia"/>
          <w:color w:val="000000" w:themeColor="text1"/>
          <w:lang w:eastAsia="zh-CN"/>
        </w:rPr>
        <w:t xml:space="preserve"> </w:t>
      </w:r>
      <w:r w:rsidRPr="00D8134B">
        <w:rPr>
          <w:color w:val="000000" w:themeColor="text1"/>
          <w:lang w:eastAsia="zh-CN"/>
        </w:rPr>
        <w:t>income by producing more units for inventory. Producing for inventory absorbs</w:t>
      </w:r>
      <w:r>
        <w:rPr>
          <w:color w:val="000000" w:themeColor="text1"/>
          <w:lang w:eastAsia="zh-CN"/>
        </w:rPr>
        <w:t xml:space="preserve"> </w:t>
      </w:r>
      <w:r w:rsidRPr="00D8134B">
        <w:rPr>
          <w:color w:val="000000" w:themeColor="text1"/>
          <w:lang w:eastAsia="zh-CN"/>
        </w:rPr>
        <w:t>more fixed manufacturing costs into inventory and reduces costs expensed</w:t>
      </w:r>
      <w:r>
        <w:rPr>
          <w:rFonts w:hint="eastAsia"/>
          <w:color w:val="000000" w:themeColor="text1"/>
          <w:lang w:eastAsia="zh-CN"/>
        </w:rPr>
        <w:t xml:space="preserve"> </w:t>
      </w:r>
      <w:r w:rsidRPr="00D8134B">
        <w:rPr>
          <w:color w:val="000000" w:themeColor="text1"/>
          <w:lang w:eastAsia="zh-CN"/>
        </w:rPr>
        <w:t>in the period. Critics of absorption costing label this manipulation of income</w:t>
      </w:r>
      <w:r>
        <w:rPr>
          <w:rFonts w:hint="eastAsia"/>
          <w:color w:val="000000" w:themeColor="text1"/>
          <w:lang w:eastAsia="zh-CN"/>
        </w:rPr>
        <w:t xml:space="preserve"> </w:t>
      </w:r>
      <w:r w:rsidRPr="00D8134B">
        <w:rPr>
          <w:color w:val="000000" w:themeColor="text1"/>
          <w:lang w:eastAsia="zh-CN"/>
        </w:rPr>
        <w:t>as the major negative consequence of treating fixed manufacturing costs as</w:t>
      </w:r>
      <w:r>
        <w:rPr>
          <w:rFonts w:hint="eastAsia"/>
          <w:color w:val="000000" w:themeColor="text1"/>
          <w:lang w:eastAsia="zh-CN"/>
        </w:rPr>
        <w:t xml:space="preserve"> </w:t>
      </w:r>
      <w:proofErr w:type="spellStart"/>
      <w:r w:rsidRPr="00D8134B">
        <w:rPr>
          <w:color w:val="000000" w:themeColor="text1"/>
          <w:lang w:eastAsia="zh-CN"/>
        </w:rPr>
        <w:t>inventoriable</w:t>
      </w:r>
      <w:proofErr w:type="spellEnd"/>
      <w:r w:rsidRPr="00D8134B">
        <w:rPr>
          <w:color w:val="000000" w:themeColor="text1"/>
          <w:lang w:eastAsia="zh-CN"/>
        </w:rPr>
        <w:t xml:space="preserve"> costs.</w:t>
      </w:r>
      <w:r>
        <w:rPr>
          <w:color w:val="000000" w:themeColor="text1"/>
          <w:lang w:eastAsia="zh-CN"/>
        </w:rPr>
        <w:t xml:space="preserve"> </w:t>
      </w:r>
      <w:r w:rsidRPr="00D8134B">
        <w:rPr>
          <w:color w:val="000000" w:themeColor="text1"/>
          <w:lang w:eastAsia="zh-CN"/>
        </w:rPr>
        <w:t>Throughput costing treats all costs except direct materials as costs of the period in</w:t>
      </w:r>
      <w:r>
        <w:rPr>
          <w:rFonts w:hint="eastAsia"/>
          <w:color w:val="000000" w:themeColor="text1"/>
          <w:lang w:eastAsia="zh-CN"/>
        </w:rPr>
        <w:t xml:space="preserve"> </w:t>
      </w:r>
      <w:r w:rsidRPr="00D8134B">
        <w:rPr>
          <w:color w:val="000000" w:themeColor="text1"/>
          <w:lang w:eastAsia="zh-CN"/>
        </w:rPr>
        <w:t>which they are incurred. Throughput costing results in a lower amount of manufacturing</w:t>
      </w:r>
      <w:r>
        <w:rPr>
          <w:rFonts w:hint="eastAsia"/>
          <w:color w:val="000000" w:themeColor="text1"/>
          <w:lang w:eastAsia="zh-CN"/>
        </w:rPr>
        <w:t xml:space="preserve"> </w:t>
      </w:r>
      <w:r w:rsidRPr="00D8134B">
        <w:rPr>
          <w:color w:val="000000" w:themeColor="text1"/>
          <w:lang w:eastAsia="zh-CN"/>
        </w:rPr>
        <w:t>costs being inventoried than either variable or absorption costing.</w:t>
      </w:r>
    </w:p>
    <w:p w:rsidR="00D8134B" w:rsidRPr="00D8134B" w:rsidRDefault="00D8134B" w:rsidP="00D8134B">
      <w:pPr>
        <w:jc w:val="both"/>
        <w:rPr>
          <w:color w:val="000000" w:themeColor="text1"/>
          <w:lang w:eastAsia="zh-CN"/>
        </w:rPr>
      </w:pPr>
      <w:r w:rsidRPr="00D8134B">
        <w:rPr>
          <w:color w:val="000000" w:themeColor="text1"/>
          <w:lang w:eastAsia="zh-CN"/>
        </w:rPr>
        <w:t>Capacity levels can be measured in terms of capacity supplied—theoretical</w:t>
      </w:r>
      <w:r>
        <w:rPr>
          <w:rFonts w:hint="eastAsia"/>
          <w:color w:val="000000" w:themeColor="text1"/>
          <w:lang w:eastAsia="zh-CN"/>
        </w:rPr>
        <w:t xml:space="preserve"> </w:t>
      </w:r>
      <w:r w:rsidRPr="00D8134B">
        <w:rPr>
          <w:color w:val="000000" w:themeColor="text1"/>
          <w:lang w:eastAsia="zh-CN"/>
        </w:rPr>
        <w:t>capacity or practical capacity. Capacity can also be measured in terms of output</w:t>
      </w:r>
      <w:r>
        <w:rPr>
          <w:rFonts w:hint="eastAsia"/>
          <w:color w:val="000000" w:themeColor="text1"/>
          <w:lang w:eastAsia="zh-CN"/>
        </w:rPr>
        <w:t xml:space="preserve"> </w:t>
      </w:r>
      <w:r w:rsidRPr="00D8134B">
        <w:rPr>
          <w:color w:val="000000" w:themeColor="text1"/>
          <w:lang w:eastAsia="zh-CN"/>
        </w:rPr>
        <w:t>demanded—normal capacity utilization or master-budget capacity utilization.</w:t>
      </w:r>
    </w:p>
    <w:p w:rsidR="00D8134B" w:rsidRDefault="00D8134B" w:rsidP="00D8134B">
      <w:pPr>
        <w:jc w:val="both"/>
        <w:rPr>
          <w:color w:val="000000" w:themeColor="text1"/>
          <w:lang w:eastAsia="zh-CN"/>
        </w:rPr>
      </w:pPr>
      <w:r w:rsidRPr="00D8134B">
        <w:rPr>
          <w:color w:val="000000" w:themeColor="text1"/>
          <w:lang w:eastAsia="zh-CN"/>
        </w:rPr>
        <w:t>The major factors managers consider in choosing the capacity level to compute</w:t>
      </w:r>
      <w:r>
        <w:rPr>
          <w:rFonts w:hint="eastAsia"/>
          <w:color w:val="000000" w:themeColor="text1"/>
          <w:lang w:eastAsia="zh-CN"/>
        </w:rPr>
        <w:t xml:space="preserve"> </w:t>
      </w:r>
      <w:r w:rsidRPr="00D8134B">
        <w:rPr>
          <w:color w:val="000000" w:themeColor="text1"/>
          <w:lang w:eastAsia="zh-CN"/>
        </w:rPr>
        <w:t>the budgeted fixed manufacturing cost rate are (a) effect on product costing and</w:t>
      </w:r>
      <w:r>
        <w:rPr>
          <w:rFonts w:hint="eastAsia"/>
          <w:color w:val="000000" w:themeColor="text1"/>
          <w:lang w:eastAsia="zh-CN"/>
        </w:rPr>
        <w:t xml:space="preserve"> </w:t>
      </w:r>
      <w:r w:rsidRPr="00D8134B">
        <w:rPr>
          <w:color w:val="000000" w:themeColor="text1"/>
          <w:lang w:eastAsia="zh-CN"/>
        </w:rPr>
        <w:t>capacity management, (b) effect on pricing decisions, (c) effect on performance</w:t>
      </w:r>
      <w:r>
        <w:rPr>
          <w:rFonts w:hint="eastAsia"/>
          <w:color w:val="000000" w:themeColor="text1"/>
          <w:lang w:eastAsia="zh-CN"/>
        </w:rPr>
        <w:t xml:space="preserve"> </w:t>
      </w:r>
      <w:r w:rsidRPr="00D8134B">
        <w:rPr>
          <w:color w:val="000000" w:themeColor="text1"/>
          <w:lang w:eastAsia="zh-CN"/>
        </w:rPr>
        <w:t>evaluation, (d) effect on financial statements, and (e) regulatory requirements.</w:t>
      </w:r>
    </w:p>
    <w:p w:rsidR="00D8134B" w:rsidRDefault="00D8134B" w:rsidP="00D8134B">
      <w:pPr>
        <w:jc w:val="both"/>
        <w:rPr>
          <w:color w:val="000000" w:themeColor="text1"/>
          <w:lang w:eastAsia="zh-CN"/>
        </w:rPr>
      </w:pPr>
    </w:p>
    <w:p w:rsidR="00D8134B" w:rsidRPr="00D55A6E" w:rsidRDefault="00D8134B" w:rsidP="00D8134B">
      <w:pPr>
        <w:jc w:val="both"/>
        <w:rPr>
          <w:b/>
          <w:color w:val="000000" w:themeColor="text1"/>
          <w:lang w:eastAsia="zh-CN"/>
        </w:rPr>
      </w:pPr>
      <w:r w:rsidRPr="00D55A6E">
        <w:rPr>
          <w:rFonts w:hint="eastAsia"/>
          <w:b/>
          <w:color w:val="000000" w:themeColor="text1"/>
          <w:lang w:eastAsia="zh-CN"/>
        </w:rPr>
        <w:t>C</w:t>
      </w:r>
      <w:r w:rsidRPr="00D55A6E">
        <w:rPr>
          <w:b/>
          <w:color w:val="000000" w:themeColor="text1"/>
          <w:lang w:eastAsia="zh-CN"/>
        </w:rPr>
        <w:t>hapter 7</w:t>
      </w:r>
    </w:p>
    <w:p w:rsidR="0056338F" w:rsidRPr="0056338F" w:rsidRDefault="0056338F" w:rsidP="0056338F">
      <w:pPr>
        <w:jc w:val="both"/>
        <w:rPr>
          <w:color w:val="000000" w:themeColor="text1"/>
          <w:lang w:eastAsia="zh-CN"/>
        </w:rPr>
      </w:pPr>
      <w:r w:rsidRPr="0056338F">
        <w:rPr>
          <w:color w:val="000000" w:themeColor="text1"/>
          <w:lang w:eastAsia="zh-CN"/>
        </w:rPr>
        <w:t>The master budget summarizes the financial projections of all the company’s</w:t>
      </w:r>
      <w:r>
        <w:rPr>
          <w:rFonts w:hint="eastAsia"/>
          <w:color w:val="000000" w:themeColor="text1"/>
          <w:lang w:eastAsia="zh-CN"/>
        </w:rPr>
        <w:t xml:space="preserve"> </w:t>
      </w:r>
      <w:r w:rsidRPr="0056338F">
        <w:rPr>
          <w:color w:val="000000" w:themeColor="text1"/>
          <w:lang w:eastAsia="zh-CN"/>
        </w:rPr>
        <w:t>budgets. It expresses management’s operating and financing plans—the formalized</w:t>
      </w:r>
      <w:r>
        <w:rPr>
          <w:rFonts w:hint="eastAsia"/>
          <w:color w:val="000000" w:themeColor="text1"/>
          <w:lang w:eastAsia="zh-CN"/>
        </w:rPr>
        <w:t xml:space="preserve"> </w:t>
      </w:r>
      <w:r w:rsidRPr="0056338F">
        <w:rPr>
          <w:color w:val="000000" w:themeColor="text1"/>
          <w:lang w:eastAsia="zh-CN"/>
        </w:rPr>
        <w:t>outline of the company’s financial objectives and how they will be attained.</w:t>
      </w:r>
      <w:r>
        <w:rPr>
          <w:rFonts w:hint="eastAsia"/>
          <w:color w:val="000000" w:themeColor="text1"/>
          <w:lang w:eastAsia="zh-CN"/>
        </w:rPr>
        <w:t xml:space="preserve"> </w:t>
      </w:r>
      <w:r w:rsidRPr="0056338F">
        <w:rPr>
          <w:color w:val="000000" w:themeColor="text1"/>
          <w:lang w:eastAsia="zh-CN"/>
        </w:rPr>
        <w:t>Budgets are tools that, by themselves, are neither good nor bad. Budgets are</w:t>
      </w:r>
    </w:p>
    <w:p w:rsidR="0056338F" w:rsidRPr="0056338F" w:rsidRDefault="0056338F" w:rsidP="0056338F">
      <w:pPr>
        <w:jc w:val="both"/>
        <w:rPr>
          <w:color w:val="000000" w:themeColor="text1"/>
          <w:lang w:eastAsia="zh-CN"/>
        </w:rPr>
      </w:pPr>
      <w:r w:rsidRPr="0056338F">
        <w:rPr>
          <w:color w:val="000000" w:themeColor="text1"/>
          <w:lang w:eastAsia="zh-CN"/>
        </w:rPr>
        <w:t>useful when administered skillfully.</w:t>
      </w:r>
    </w:p>
    <w:p w:rsidR="0056338F" w:rsidRPr="0056338F" w:rsidRDefault="0056338F" w:rsidP="0056338F">
      <w:pPr>
        <w:jc w:val="both"/>
        <w:rPr>
          <w:color w:val="000000" w:themeColor="text1"/>
          <w:lang w:eastAsia="zh-CN"/>
        </w:rPr>
      </w:pPr>
      <w:r w:rsidRPr="0056338F">
        <w:rPr>
          <w:color w:val="000000" w:themeColor="text1"/>
          <w:lang w:eastAsia="zh-CN"/>
        </w:rPr>
        <w:t>Budgets should be prepared when their expected benefits exceed their expected</w:t>
      </w:r>
      <w:r>
        <w:rPr>
          <w:rFonts w:hint="eastAsia"/>
          <w:color w:val="000000" w:themeColor="text1"/>
          <w:lang w:eastAsia="zh-CN"/>
        </w:rPr>
        <w:t xml:space="preserve"> </w:t>
      </w:r>
      <w:r w:rsidRPr="0056338F">
        <w:rPr>
          <w:color w:val="000000" w:themeColor="text1"/>
          <w:lang w:eastAsia="zh-CN"/>
        </w:rPr>
        <w:t>costs. There are four key advantages of budgets: (a) they compel strategic analysis</w:t>
      </w:r>
      <w:r>
        <w:rPr>
          <w:rFonts w:hint="eastAsia"/>
          <w:color w:val="000000" w:themeColor="text1"/>
          <w:lang w:eastAsia="zh-CN"/>
        </w:rPr>
        <w:t xml:space="preserve"> </w:t>
      </w:r>
      <w:r w:rsidRPr="0056338F">
        <w:rPr>
          <w:color w:val="000000" w:themeColor="text1"/>
          <w:lang w:eastAsia="zh-CN"/>
        </w:rPr>
        <w:t>and planning, (b) they promote coordination and communication among</w:t>
      </w:r>
      <w:r>
        <w:rPr>
          <w:rFonts w:hint="eastAsia"/>
          <w:color w:val="000000" w:themeColor="text1"/>
          <w:lang w:eastAsia="zh-CN"/>
        </w:rPr>
        <w:t xml:space="preserve"> </w:t>
      </w:r>
      <w:r w:rsidRPr="0056338F">
        <w:rPr>
          <w:color w:val="000000" w:themeColor="text1"/>
          <w:lang w:eastAsia="zh-CN"/>
        </w:rPr>
        <w:t>subunits of the company, (c) they provide a framework for judging performance</w:t>
      </w:r>
      <w:r>
        <w:rPr>
          <w:rFonts w:hint="eastAsia"/>
          <w:color w:val="000000" w:themeColor="text1"/>
          <w:lang w:eastAsia="zh-CN"/>
        </w:rPr>
        <w:t xml:space="preserve"> </w:t>
      </w:r>
      <w:r w:rsidRPr="0056338F">
        <w:rPr>
          <w:color w:val="000000" w:themeColor="text1"/>
          <w:lang w:eastAsia="zh-CN"/>
        </w:rPr>
        <w:t>and facilitating learning, and (d) they motivate managers and other employees.</w:t>
      </w:r>
    </w:p>
    <w:p w:rsidR="0056338F" w:rsidRPr="0056338F" w:rsidRDefault="0056338F" w:rsidP="0056338F">
      <w:pPr>
        <w:jc w:val="both"/>
        <w:rPr>
          <w:color w:val="000000" w:themeColor="text1"/>
          <w:lang w:eastAsia="zh-CN"/>
        </w:rPr>
      </w:pPr>
      <w:r w:rsidRPr="0056338F">
        <w:rPr>
          <w:color w:val="000000" w:themeColor="text1"/>
          <w:lang w:eastAsia="zh-CN"/>
        </w:rPr>
        <w:t>The operating budget is the budgeted income statement and its supporting</w:t>
      </w:r>
      <w:r>
        <w:rPr>
          <w:rFonts w:hint="eastAsia"/>
          <w:color w:val="000000" w:themeColor="text1"/>
          <w:lang w:eastAsia="zh-CN"/>
        </w:rPr>
        <w:t xml:space="preserve"> </w:t>
      </w:r>
      <w:r w:rsidRPr="0056338F">
        <w:rPr>
          <w:color w:val="000000" w:themeColor="text1"/>
          <w:lang w:eastAsia="zh-CN"/>
        </w:rPr>
        <w:t>budget schedules. The starting point for the operating budget is generally the</w:t>
      </w:r>
      <w:r>
        <w:rPr>
          <w:rFonts w:hint="eastAsia"/>
          <w:color w:val="000000" w:themeColor="text1"/>
          <w:lang w:eastAsia="zh-CN"/>
        </w:rPr>
        <w:t xml:space="preserve"> </w:t>
      </w:r>
      <w:r w:rsidRPr="0056338F">
        <w:rPr>
          <w:color w:val="000000" w:themeColor="text1"/>
          <w:lang w:eastAsia="zh-CN"/>
        </w:rPr>
        <w:t>revenues budget. The following supporting schedules are derived from the</w:t>
      </w:r>
      <w:r>
        <w:rPr>
          <w:rFonts w:hint="eastAsia"/>
          <w:color w:val="000000" w:themeColor="text1"/>
          <w:lang w:eastAsia="zh-CN"/>
        </w:rPr>
        <w:t xml:space="preserve"> </w:t>
      </w:r>
      <w:r w:rsidRPr="0056338F">
        <w:rPr>
          <w:color w:val="000000" w:themeColor="text1"/>
          <w:lang w:eastAsia="zh-CN"/>
        </w:rPr>
        <w:t>revenues budget and the activities needed to support the revenues budget:</w:t>
      </w:r>
      <w:r>
        <w:rPr>
          <w:rFonts w:hint="eastAsia"/>
          <w:color w:val="000000" w:themeColor="text1"/>
          <w:lang w:eastAsia="zh-CN"/>
        </w:rPr>
        <w:t xml:space="preserve"> </w:t>
      </w:r>
      <w:r w:rsidRPr="0056338F">
        <w:rPr>
          <w:color w:val="000000" w:themeColor="text1"/>
          <w:lang w:eastAsia="zh-CN"/>
        </w:rPr>
        <w:t>production budget, direct material usage budget, direct material purchases</w:t>
      </w:r>
      <w:r>
        <w:rPr>
          <w:rFonts w:hint="eastAsia"/>
          <w:color w:val="000000" w:themeColor="text1"/>
          <w:lang w:eastAsia="zh-CN"/>
        </w:rPr>
        <w:t xml:space="preserve"> </w:t>
      </w:r>
      <w:r w:rsidRPr="0056338F">
        <w:rPr>
          <w:color w:val="000000" w:themeColor="text1"/>
          <w:lang w:eastAsia="zh-CN"/>
        </w:rPr>
        <w:t>budget, direct manufacturing labor cost budget, manufacturing overhead costs</w:t>
      </w:r>
      <w:r>
        <w:rPr>
          <w:rFonts w:hint="eastAsia"/>
          <w:color w:val="000000" w:themeColor="text1"/>
          <w:lang w:eastAsia="zh-CN"/>
        </w:rPr>
        <w:t xml:space="preserve"> </w:t>
      </w:r>
      <w:r w:rsidRPr="0056338F">
        <w:rPr>
          <w:color w:val="000000" w:themeColor="text1"/>
          <w:lang w:eastAsia="zh-CN"/>
        </w:rPr>
        <w:t>budget, ending inventories budget, cost of goods sold budget, R&amp;D/ product</w:t>
      </w:r>
    </w:p>
    <w:p w:rsidR="0056338F" w:rsidRDefault="0056338F" w:rsidP="0056338F">
      <w:pPr>
        <w:jc w:val="both"/>
        <w:rPr>
          <w:color w:val="000000" w:themeColor="text1"/>
          <w:lang w:eastAsia="zh-CN"/>
        </w:rPr>
      </w:pPr>
      <w:r w:rsidRPr="0056338F">
        <w:rPr>
          <w:color w:val="000000" w:themeColor="text1"/>
          <w:lang w:eastAsia="zh-CN"/>
        </w:rPr>
        <w:t>design cost budget, marketing cost budget, distribution cost budget, and</w:t>
      </w:r>
      <w:r>
        <w:rPr>
          <w:rFonts w:hint="eastAsia"/>
          <w:color w:val="000000" w:themeColor="text1"/>
          <w:lang w:eastAsia="zh-CN"/>
        </w:rPr>
        <w:t xml:space="preserve"> </w:t>
      </w:r>
      <w:r w:rsidRPr="0056338F">
        <w:rPr>
          <w:color w:val="000000" w:themeColor="text1"/>
          <w:lang w:eastAsia="zh-CN"/>
        </w:rPr>
        <w:t>customer-service cost budget.</w:t>
      </w:r>
    </w:p>
    <w:p w:rsidR="0056338F" w:rsidRPr="00D55A6E" w:rsidRDefault="0056338F" w:rsidP="0056338F">
      <w:pPr>
        <w:jc w:val="both"/>
        <w:rPr>
          <w:b/>
          <w:color w:val="000000" w:themeColor="text1"/>
          <w:lang w:eastAsia="zh-CN"/>
        </w:rPr>
      </w:pPr>
    </w:p>
    <w:p w:rsidR="0056338F" w:rsidRPr="00D55A6E" w:rsidRDefault="0056338F" w:rsidP="0056338F">
      <w:pPr>
        <w:jc w:val="both"/>
        <w:rPr>
          <w:b/>
          <w:color w:val="000000" w:themeColor="text1"/>
          <w:lang w:eastAsia="zh-CN"/>
        </w:rPr>
      </w:pPr>
      <w:r w:rsidRPr="00D55A6E">
        <w:rPr>
          <w:rFonts w:hint="eastAsia"/>
          <w:b/>
          <w:color w:val="000000" w:themeColor="text1"/>
          <w:lang w:eastAsia="zh-CN"/>
        </w:rPr>
        <w:t>C</w:t>
      </w:r>
      <w:r w:rsidRPr="00D55A6E">
        <w:rPr>
          <w:b/>
          <w:color w:val="000000" w:themeColor="text1"/>
          <w:lang w:eastAsia="zh-CN"/>
        </w:rPr>
        <w:t>hapter 8</w:t>
      </w:r>
    </w:p>
    <w:p w:rsidR="0056338F" w:rsidRPr="0056338F" w:rsidRDefault="0056338F" w:rsidP="0056338F">
      <w:pPr>
        <w:jc w:val="both"/>
        <w:rPr>
          <w:color w:val="000000" w:themeColor="text1"/>
          <w:lang w:eastAsia="zh-CN"/>
        </w:rPr>
      </w:pPr>
      <w:r w:rsidRPr="0056338F">
        <w:rPr>
          <w:color w:val="000000" w:themeColor="text1"/>
          <w:lang w:eastAsia="zh-CN"/>
        </w:rPr>
        <w:t>A static budget is based on the level of output planned at the start of the budget</w:t>
      </w:r>
      <w:r>
        <w:rPr>
          <w:rFonts w:hint="eastAsia"/>
          <w:color w:val="000000" w:themeColor="text1"/>
          <w:lang w:eastAsia="zh-CN"/>
        </w:rPr>
        <w:t xml:space="preserve"> </w:t>
      </w:r>
      <w:r w:rsidRPr="0056338F">
        <w:rPr>
          <w:color w:val="000000" w:themeColor="text1"/>
          <w:lang w:eastAsia="zh-CN"/>
        </w:rPr>
        <w:t>period. The static-budget variance is the difference between the actual result and</w:t>
      </w:r>
      <w:r>
        <w:rPr>
          <w:rFonts w:hint="eastAsia"/>
          <w:color w:val="000000" w:themeColor="text1"/>
          <w:lang w:eastAsia="zh-CN"/>
        </w:rPr>
        <w:t xml:space="preserve"> </w:t>
      </w:r>
      <w:r w:rsidRPr="0056338F">
        <w:rPr>
          <w:color w:val="000000" w:themeColor="text1"/>
          <w:lang w:eastAsia="zh-CN"/>
        </w:rPr>
        <w:t>the corresponding budgeted amount in the static budget.</w:t>
      </w:r>
    </w:p>
    <w:p w:rsidR="0056338F" w:rsidRPr="0056338F" w:rsidRDefault="0056338F" w:rsidP="0056338F">
      <w:pPr>
        <w:jc w:val="both"/>
        <w:rPr>
          <w:color w:val="000000" w:themeColor="text1"/>
          <w:lang w:eastAsia="zh-CN"/>
        </w:rPr>
      </w:pPr>
      <w:r w:rsidRPr="0056338F">
        <w:rPr>
          <w:color w:val="000000" w:themeColor="text1"/>
          <w:lang w:eastAsia="zh-CN"/>
        </w:rPr>
        <w:t>A flexible budget is adjusted (flexed) to recognize the actual output level of the</w:t>
      </w:r>
      <w:r>
        <w:rPr>
          <w:rFonts w:hint="eastAsia"/>
          <w:color w:val="000000" w:themeColor="text1"/>
          <w:lang w:eastAsia="zh-CN"/>
        </w:rPr>
        <w:t xml:space="preserve"> </w:t>
      </w:r>
      <w:r w:rsidRPr="0056338F">
        <w:rPr>
          <w:color w:val="000000" w:themeColor="text1"/>
          <w:lang w:eastAsia="zh-CN"/>
        </w:rPr>
        <w:t>budget period. Managers use a three-step procedure to develop a flexible budget.</w:t>
      </w:r>
      <w:r>
        <w:rPr>
          <w:rFonts w:hint="eastAsia"/>
          <w:color w:val="000000" w:themeColor="text1"/>
          <w:lang w:eastAsia="zh-CN"/>
        </w:rPr>
        <w:t xml:space="preserve"> </w:t>
      </w:r>
      <w:r w:rsidRPr="0056338F">
        <w:rPr>
          <w:color w:val="000000" w:themeColor="text1"/>
          <w:lang w:eastAsia="zh-CN"/>
        </w:rPr>
        <w:t>When all costs are either variable or fixed with respect to output, these three steps</w:t>
      </w:r>
      <w:r>
        <w:rPr>
          <w:rFonts w:hint="eastAsia"/>
          <w:color w:val="000000" w:themeColor="text1"/>
          <w:lang w:eastAsia="zh-CN"/>
        </w:rPr>
        <w:t xml:space="preserve"> </w:t>
      </w:r>
      <w:r w:rsidRPr="0056338F">
        <w:rPr>
          <w:color w:val="000000" w:themeColor="text1"/>
          <w:lang w:eastAsia="zh-CN"/>
        </w:rPr>
        <w:t>require only information about the budgeted selling price, budgeted variable cost</w:t>
      </w:r>
      <w:r>
        <w:rPr>
          <w:rFonts w:hint="eastAsia"/>
          <w:color w:val="000000" w:themeColor="text1"/>
          <w:lang w:eastAsia="zh-CN"/>
        </w:rPr>
        <w:t xml:space="preserve"> </w:t>
      </w:r>
      <w:r w:rsidRPr="0056338F">
        <w:rPr>
          <w:color w:val="000000" w:themeColor="text1"/>
          <w:lang w:eastAsia="zh-CN"/>
        </w:rPr>
        <w:t>per output unit, budgeted fixed costs, and actual quantity of output units. Flexible</w:t>
      </w:r>
      <w:r>
        <w:rPr>
          <w:rFonts w:hint="eastAsia"/>
          <w:color w:val="000000" w:themeColor="text1"/>
          <w:lang w:eastAsia="zh-CN"/>
        </w:rPr>
        <w:t xml:space="preserve"> </w:t>
      </w:r>
      <w:r w:rsidRPr="0056338F">
        <w:rPr>
          <w:color w:val="000000" w:themeColor="text1"/>
          <w:lang w:eastAsia="zh-CN"/>
        </w:rPr>
        <w:t>budgets help managers gain more insight into the causes of variances than is</w:t>
      </w:r>
      <w:r>
        <w:rPr>
          <w:rFonts w:hint="eastAsia"/>
          <w:color w:val="000000" w:themeColor="text1"/>
          <w:lang w:eastAsia="zh-CN"/>
        </w:rPr>
        <w:t xml:space="preserve"> </w:t>
      </w:r>
      <w:r w:rsidRPr="0056338F">
        <w:rPr>
          <w:color w:val="000000" w:themeColor="text1"/>
          <w:lang w:eastAsia="zh-CN"/>
        </w:rPr>
        <w:t>available from static budgets.</w:t>
      </w:r>
    </w:p>
    <w:p w:rsidR="0056338F" w:rsidRPr="0056338F" w:rsidRDefault="0056338F" w:rsidP="0056338F">
      <w:pPr>
        <w:jc w:val="both"/>
        <w:rPr>
          <w:color w:val="000000" w:themeColor="text1"/>
          <w:lang w:eastAsia="zh-CN"/>
        </w:rPr>
      </w:pPr>
      <w:r w:rsidRPr="0056338F">
        <w:rPr>
          <w:color w:val="000000" w:themeColor="text1"/>
          <w:lang w:eastAsia="zh-CN"/>
        </w:rPr>
        <w:t>The static-budget variance can be subdivided into a flexible-budget variance</w:t>
      </w:r>
      <w:r w:rsidR="00F76ED5">
        <w:rPr>
          <w:rFonts w:hint="eastAsia"/>
          <w:color w:val="000000" w:themeColor="text1"/>
          <w:lang w:eastAsia="zh-CN"/>
        </w:rPr>
        <w:t xml:space="preserve"> </w:t>
      </w:r>
      <w:r w:rsidRPr="0056338F">
        <w:rPr>
          <w:color w:val="000000" w:themeColor="text1"/>
          <w:lang w:eastAsia="zh-CN"/>
        </w:rPr>
        <w:t>(the difference between the actual result and the corresponding flexible-budget</w:t>
      </w:r>
      <w:r w:rsidR="005D41E8">
        <w:rPr>
          <w:rFonts w:hint="eastAsia"/>
          <w:color w:val="000000" w:themeColor="text1"/>
          <w:lang w:eastAsia="zh-CN"/>
        </w:rPr>
        <w:t xml:space="preserve"> </w:t>
      </w:r>
      <w:r w:rsidRPr="0056338F">
        <w:rPr>
          <w:color w:val="000000" w:themeColor="text1"/>
          <w:lang w:eastAsia="zh-CN"/>
        </w:rPr>
        <w:t>amount) and a sales-volume variance (the difference between the flexible-budget</w:t>
      </w:r>
      <w:r w:rsidR="005D41E8">
        <w:rPr>
          <w:rFonts w:hint="eastAsia"/>
          <w:color w:val="000000" w:themeColor="text1"/>
          <w:lang w:eastAsia="zh-CN"/>
        </w:rPr>
        <w:t xml:space="preserve"> </w:t>
      </w:r>
      <w:r w:rsidRPr="0056338F">
        <w:rPr>
          <w:color w:val="000000" w:themeColor="text1"/>
          <w:lang w:eastAsia="zh-CN"/>
        </w:rPr>
        <w:t>amount and the corresponding static-budget amount).</w:t>
      </w:r>
    </w:p>
    <w:p w:rsidR="0056338F" w:rsidRPr="0056338F" w:rsidRDefault="0056338F" w:rsidP="0056338F">
      <w:pPr>
        <w:jc w:val="both"/>
        <w:rPr>
          <w:color w:val="000000" w:themeColor="text1"/>
          <w:lang w:eastAsia="zh-CN"/>
        </w:rPr>
      </w:pPr>
      <w:r w:rsidRPr="0056338F">
        <w:rPr>
          <w:color w:val="000000" w:themeColor="text1"/>
          <w:lang w:eastAsia="zh-CN"/>
        </w:rPr>
        <w:t>A standard cost is a carefully determined cost used as a benchmark for judging</w:t>
      </w:r>
      <w:r w:rsidR="005D41E8">
        <w:rPr>
          <w:rFonts w:hint="eastAsia"/>
          <w:color w:val="000000" w:themeColor="text1"/>
          <w:lang w:eastAsia="zh-CN"/>
        </w:rPr>
        <w:t xml:space="preserve"> </w:t>
      </w:r>
      <w:r w:rsidRPr="0056338F">
        <w:rPr>
          <w:color w:val="000000" w:themeColor="text1"/>
          <w:lang w:eastAsia="zh-CN"/>
        </w:rPr>
        <w:t>performance. The purposes of a standard cost are to exclude past inefficiencies and</w:t>
      </w:r>
      <w:r w:rsidR="005D41E8">
        <w:rPr>
          <w:rFonts w:hint="eastAsia"/>
          <w:color w:val="000000" w:themeColor="text1"/>
          <w:lang w:eastAsia="zh-CN"/>
        </w:rPr>
        <w:t xml:space="preserve"> </w:t>
      </w:r>
      <w:r w:rsidRPr="0056338F">
        <w:rPr>
          <w:color w:val="000000" w:themeColor="text1"/>
          <w:lang w:eastAsia="zh-CN"/>
        </w:rPr>
        <w:t xml:space="preserve">to </w:t>
      </w:r>
      <w:proofErr w:type="gramStart"/>
      <w:r w:rsidRPr="0056338F">
        <w:rPr>
          <w:color w:val="000000" w:themeColor="text1"/>
          <w:lang w:eastAsia="zh-CN"/>
        </w:rPr>
        <w:t>take into account</w:t>
      </w:r>
      <w:proofErr w:type="gramEnd"/>
      <w:r w:rsidRPr="0056338F">
        <w:rPr>
          <w:color w:val="000000" w:themeColor="text1"/>
          <w:lang w:eastAsia="zh-CN"/>
        </w:rPr>
        <w:t xml:space="preserve"> changes expected to occur in the budget period.</w:t>
      </w:r>
    </w:p>
    <w:p w:rsidR="0056338F" w:rsidRPr="0056338F" w:rsidRDefault="0056338F" w:rsidP="0056338F">
      <w:pPr>
        <w:jc w:val="both"/>
        <w:rPr>
          <w:color w:val="000000" w:themeColor="text1"/>
          <w:lang w:eastAsia="zh-CN"/>
        </w:rPr>
      </w:pPr>
      <w:r w:rsidRPr="0056338F">
        <w:rPr>
          <w:color w:val="000000" w:themeColor="text1"/>
          <w:lang w:eastAsia="zh-CN"/>
        </w:rPr>
        <w:t>The computation of price and efficiency variances helps managers gain insight into</w:t>
      </w:r>
      <w:r w:rsidR="005D41E8">
        <w:rPr>
          <w:rFonts w:hint="eastAsia"/>
          <w:color w:val="000000" w:themeColor="text1"/>
          <w:lang w:eastAsia="zh-CN"/>
        </w:rPr>
        <w:t xml:space="preserve"> </w:t>
      </w:r>
      <w:r w:rsidRPr="0056338F">
        <w:rPr>
          <w:color w:val="000000" w:themeColor="text1"/>
          <w:lang w:eastAsia="zh-CN"/>
        </w:rPr>
        <w:t>two different—but not independent—aspects of performance. The price variance</w:t>
      </w:r>
      <w:r w:rsidR="005D41E8">
        <w:rPr>
          <w:rFonts w:hint="eastAsia"/>
          <w:color w:val="000000" w:themeColor="text1"/>
          <w:lang w:eastAsia="zh-CN"/>
        </w:rPr>
        <w:t xml:space="preserve"> </w:t>
      </w:r>
      <w:r w:rsidRPr="0056338F">
        <w:rPr>
          <w:color w:val="000000" w:themeColor="text1"/>
          <w:lang w:eastAsia="zh-CN"/>
        </w:rPr>
        <w:t>focuses on the difference between the actual input price and the budgeted input</w:t>
      </w:r>
      <w:r w:rsidR="005D41E8">
        <w:rPr>
          <w:rFonts w:hint="eastAsia"/>
          <w:color w:val="000000" w:themeColor="text1"/>
          <w:lang w:eastAsia="zh-CN"/>
        </w:rPr>
        <w:t xml:space="preserve"> </w:t>
      </w:r>
      <w:r w:rsidRPr="0056338F">
        <w:rPr>
          <w:color w:val="000000" w:themeColor="text1"/>
          <w:lang w:eastAsia="zh-CN"/>
        </w:rPr>
        <w:t>price. The efficiency variance focuses on the difference between the actual quantity</w:t>
      </w:r>
      <w:r w:rsidR="005D41E8">
        <w:rPr>
          <w:rFonts w:hint="eastAsia"/>
          <w:color w:val="000000" w:themeColor="text1"/>
          <w:lang w:eastAsia="zh-CN"/>
        </w:rPr>
        <w:t xml:space="preserve"> </w:t>
      </w:r>
      <w:r w:rsidRPr="0056338F">
        <w:rPr>
          <w:color w:val="000000" w:themeColor="text1"/>
          <w:lang w:eastAsia="zh-CN"/>
        </w:rPr>
        <w:t>of input and the budgeted quantity of input allowed for actual output.</w:t>
      </w:r>
    </w:p>
    <w:p w:rsidR="0056338F" w:rsidRDefault="0056338F" w:rsidP="0056338F">
      <w:pPr>
        <w:jc w:val="both"/>
        <w:rPr>
          <w:color w:val="000000" w:themeColor="text1"/>
          <w:lang w:eastAsia="zh-CN"/>
        </w:rPr>
      </w:pPr>
      <w:r w:rsidRPr="0056338F">
        <w:rPr>
          <w:color w:val="000000" w:themeColor="text1"/>
          <w:lang w:eastAsia="zh-CN"/>
        </w:rPr>
        <w:t>Managers use variances for control, decision-making, performance evaluation,</w:t>
      </w:r>
      <w:r w:rsidR="005D41E8">
        <w:rPr>
          <w:rFonts w:hint="eastAsia"/>
          <w:color w:val="000000" w:themeColor="text1"/>
          <w:lang w:eastAsia="zh-CN"/>
        </w:rPr>
        <w:t xml:space="preserve"> </w:t>
      </w:r>
      <w:r w:rsidRPr="0056338F">
        <w:rPr>
          <w:color w:val="000000" w:themeColor="text1"/>
          <w:lang w:eastAsia="zh-CN"/>
        </w:rPr>
        <w:t>organization learning, and continuous improvement. When using variances for</w:t>
      </w:r>
      <w:r w:rsidR="005D41E8">
        <w:rPr>
          <w:rFonts w:hint="eastAsia"/>
          <w:color w:val="000000" w:themeColor="text1"/>
          <w:lang w:eastAsia="zh-CN"/>
        </w:rPr>
        <w:t xml:space="preserve"> </w:t>
      </w:r>
      <w:r w:rsidRPr="0056338F">
        <w:rPr>
          <w:color w:val="000000" w:themeColor="text1"/>
          <w:lang w:eastAsia="zh-CN"/>
        </w:rPr>
        <w:t>these purposes, managers should consider several variances together rather than</w:t>
      </w:r>
      <w:r w:rsidR="005D41E8">
        <w:rPr>
          <w:rFonts w:hint="eastAsia"/>
          <w:color w:val="000000" w:themeColor="text1"/>
          <w:lang w:eastAsia="zh-CN"/>
        </w:rPr>
        <w:t xml:space="preserve"> </w:t>
      </w:r>
      <w:r w:rsidRPr="0056338F">
        <w:rPr>
          <w:color w:val="000000" w:themeColor="text1"/>
          <w:lang w:eastAsia="zh-CN"/>
        </w:rPr>
        <w:t>focusing only on an individual variance.</w:t>
      </w:r>
    </w:p>
    <w:p w:rsidR="005D41E8" w:rsidRDefault="005D41E8" w:rsidP="0056338F">
      <w:pPr>
        <w:jc w:val="both"/>
        <w:rPr>
          <w:color w:val="000000" w:themeColor="text1"/>
          <w:lang w:eastAsia="zh-CN"/>
        </w:rPr>
      </w:pPr>
    </w:p>
    <w:p w:rsidR="005D41E8" w:rsidRPr="00D55A6E" w:rsidRDefault="005D41E8" w:rsidP="0056338F">
      <w:pPr>
        <w:jc w:val="both"/>
        <w:rPr>
          <w:b/>
          <w:color w:val="000000" w:themeColor="text1"/>
          <w:lang w:eastAsia="zh-CN"/>
        </w:rPr>
      </w:pPr>
      <w:r w:rsidRPr="00D55A6E">
        <w:rPr>
          <w:rFonts w:hint="eastAsia"/>
          <w:b/>
          <w:color w:val="000000" w:themeColor="text1"/>
          <w:lang w:eastAsia="zh-CN"/>
        </w:rPr>
        <w:t>C</w:t>
      </w:r>
      <w:r w:rsidRPr="00D55A6E">
        <w:rPr>
          <w:b/>
          <w:color w:val="000000" w:themeColor="text1"/>
          <w:lang w:eastAsia="zh-CN"/>
        </w:rPr>
        <w:t>hapter 9</w:t>
      </w:r>
    </w:p>
    <w:p w:rsidR="005D41E8" w:rsidRPr="005D41E8" w:rsidRDefault="005D41E8" w:rsidP="005D41E8">
      <w:pPr>
        <w:jc w:val="both"/>
        <w:rPr>
          <w:color w:val="000000" w:themeColor="text1"/>
          <w:lang w:eastAsia="zh-CN"/>
        </w:rPr>
      </w:pPr>
      <w:r w:rsidRPr="005D41E8">
        <w:rPr>
          <w:color w:val="000000" w:themeColor="text1"/>
          <w:lang w:eastAsia="zh-CN"/>
        </w:rPr>
        <w:t>A responsibility center is a part, segment, or subunit of an organization</w:t>
      </w:r>
      <w:r>
        <w:rPr>
          <w:rFonts w:hint="eastAsia"/>
          <w:color w:val="000000" w:themeColor="text1"/>
          <w:lang w:eastAsia="zh-CN"/>
        </w:rPr>
        <w:t xml:space="preserve"> </w:t>
      </w:r>
      <w:r w:rsidRPr="005D41E8">
        <w:rPr>
          <w:color w:val="000000" w:themeColor="text1"/>
          <w:lang w:eastAsia="zh-CN"/>
        </w:rPr>
        <w:t>whose manager is accountable for a specified set of activities. Four types of</w:t>
      </w:r>
      <w:r>
        <w:rPr>
          <w:rFonts w:hint="eastAsia"/>
          <w:color w:val="000000" w:themeColor="text1"/>
          <w:lang w:eastAsia="zh-CN"/>
        </w:rPr>
        <w:t xml:space="preserve"> </w:t>
      </w:r>
      <w:r w:rsidRPr="005D41E8">
        <w:rPr>
          <w:color w:val="000000" w:themeColor="text1"/>
          <w:lang w:eastAsia="zh-CN"/>
        </w:rPr>
        <w:t>responsibility centers are cost centers, revenue centers, profit centers, and</w:t>
      </w:r>
      <w:r>
        <w:rPr>
          <w:rFonts w:hint="eastAsia"/>
          <w:color w:val="000000" w:themeColor="text1"/>
          <w:lang w:eastAsia="zh-CN"/>
        </w:rPr>
        <w:t xml:space="preserve"> </w:t>
      </w:r>
      <w:r w:rsidRPr="005D41E8">
        <w:rPr>
          <w:color w:val="000000" w:themeColor="text1"/>
          <w:lang w:eastAsia="zh-CN"/>
        </w:rPr>
        <w:t>investment centers. Responsibility accounting systems are useful because they</w:t>
      </w:r>
      <w:r>
        <w:rPr>
          <w:rFonts w:hint="eastAsia"/>
          <w:color w:val="000000" w:themeColor="text1"/>
          <w:lang w:eastAsia="zh-CN"/>
        </w:rPr>
        <w:t xml:space="preserve"> </w:t>
      </w:r>
      <w:r w:rsidRPr="005D41E8">
        <w:rPr>
          <w:color w:val="000000" w:themeColor="text1"/>
          <w:lang w:eastAsia="zh-CN"/>
        </w:rPr>
        <w:t>measure the plans, budgets, actions, and actual results of each responsibility</w:t>
      </w:r>
      <w:r>
        <w:rPr>
          <w:rFonts w:hint="eastAsia"/>
          <w:color w:val="000000" w:themeColor="text1"/>
          <w:lang w:eastAsia="zh-CN"/>
        </w:rPr>
        <w:t xml:space="preserve"> </w:t>
      </w:r>
      <w:r w:rsidRPr="005D41E8">
        <w:rPr>
          <w:color w:val="000000" w:themeColor="text1"/>
          <w:lang w:eastAsia="zh-CN"/>
        </w:rPr>
        <w:t>center. Controllable costs are costs primarily subject to the</w:t>
      </w:r>
      <w:r>
        <w:rPr>
          <w:color w:val="000000" w:themeColor="text1"/>
          <w:lang w:eastAsia="zh-CN"/>
        </w:rPr>
        <w:t xml:space="preserve"> </w:t>
      </w:r>
      <w:r w:rsidRPr="005D41E8">
        <w:rPr>
          <w:color w:val="000000" w:themeColor="text1"/>
          <w:lang w:eastAsia="zh-CN"/>
        </w:rPr>
        <w:t>influence of a given</w:t>
      </w:r>
      <w:r>
        <w:rPr>
          <w:rFonts w:hint="eastAsia"/>
          <w:color w:val="000000" w:themeColor="text1"/>
          <w:lang w:eastAsia="zh-CN"/>
        </w:rPr>
        <w:t xml:space="preserve"> </w:t>
      </w:r>
      <w:r w:rsidRPr="005D41E8">
        <w:rPr>
          <w:color w:val="000000" w:themeColor="text1"/>
          <w:lang w:eastAsia="zh-CN"/>
        </w:rPr>
        <w:t>responsibility center manager for a given time period. Performance reports of</w:t>
      </w:r>
      <w:r>
        <w:rPr>
          <w:rFonts w:hint="eastAsia"/>
          <w:color w:val="000000" w:themeColor="text1"/>
          <w:lang w:eastAsia="zh-CN"/>
        </w:rPr>
        <w:t xml:space="preserve"> </w:t>
      </w:r>
      <w:r w:rsidRPr="005D41E8">
        <w:rPr>
          <w:color w:val="000000" w:themeColor="text1"/>
          <w:lang w:eastAsia="zh-CN"/>
        </w:rPr>
        <w:t>responsibility center managers often include costs, revenues, and investments</w:t>
      </w:r>
      <w:r>
        <w:rPr>
          <w:rFonts w:hint="eastAsia"/>
          <w:color w:val="000000" w:themeColor="text1"/>
          <w:lang w:eastAsia="zh-CN"/>
        </w:rPr>
        <w:t xml:space="preserve"> </w:t>
      </w:r>
      <w:r w:rsidRPr="005D41E8">
        <w:rPr>
          <w:color w:val="000000" w:themeColor="text1"/>
          <w:lang w:eastAsia="zh-CN"/>
        </w:rPr>
        <w:t xml:space="preserve">that the managers cannot control. Responsibility accounting </w:t>
      </w:r>
      <w:proofErr w:type="gramStart"/>
      <w:r w:rsidRPr="005D41E8">
        <w:rPr>
          <w:color w:val="000000" w:themeColor="text1"/>
          <w:lang w:eastAsia="zh-CN"/>
        </w:rPr>
        <w:t>associates</w:t>
      </w:r>
      <w:proofErr w:type="gramEnd"/>
      <w:r w:rsidRPr="005D41E8">
        <w:rPr>
          <w:color w:val="000000" w:themeColor="text1"/>
          <w:lang w:eastAsia="zh-CN"/>
        </w:rPr>
        <w:t xml:space="preserve"> financial</w:t>
      </w:r>
      <w:r>
        <w:rPr>
          <w:rFonts w:hint="eastAsia"/>
          <w:color w:val="000000" w:themeColor="text1"/>
          <w:lang w:eastAsia="zh-CN"/>
        </w:rPr>
        <w:t xml:space="preserve"> </w:t>
      </w:r>
      <w:r w:rsidRPr="005D41E8">
        <w:rPr>
          <w:color w:val="000000" w:themeColor="text1"/>
          <w:lang w:eastAsia="zh-CN"/>
        </w:rPr>
        <w:t>items with managers on the basis of which manager has the most knowledge</w:t>
      </w:r>
      <w:r>
        <w:rPr>
          <w:rFonts w:hint="eastAsia"/>
          <w:color w:val="000000" w:themeColor="text1"/>
          <w:lang w:eastAsia="zh-CN"/>
        </w:rPr>
        <w:t xml:space="preserve"> </w:t>
      </w:r>
      <w:r w:rsidRPr="005D41E8">
        <w:rPr>
          <w:color w:val="000000" w:themeColor="text1"/>
          <w:lang w:eastAsia="zh-CN"/>
        </w:rPr>
        <w:t>and information about the specific items, regardless of the manager’s ability to</w:t>
      </w:r>
      <w:r>
        <w:rPr>
          <w:rFonts w:hint="eastAsia"/>
          <w:color w:val="000000" w:themeColor="text1"/>
          <w:lang w:eastAsia="zh-CN"/>
        </w:rPr>
        <w:t xml:space="preserve"> </w:t>
      </w:r>
      <w:r w:rsidRPr="005D41E8">
        <w:rPr>
          <w:color w:val="000000" w:themeColor="text1"/>
          <w:lang w:eastAsia="zh-CN"/>
        </w:rPr>
        <w:t>exercise full control.</w:t>
      </w:r>
    </w:p>
    <w:p w:rsidR="005D41E8" w:rsidRDefault="005D41E8" w:rsidP="005D41E8">
      <w:pPr>
        <w:jc w:val="both"/>
        <w:rPr>
          <w:color w:val="000000" w:themeColor="text1"/>
          <w:lang w:eastAsia="zh-CN"/>
        </w:rPr>
      </w:pPr>
      <w:r w:rsidRPr="005D41E8">
        <w:rPr>
          <w:color w:val="000000" w:themeColor="text1"/>
          <w:lang w:eastAsia="zh-CN"/>
        </w:rPr>
        <w:t>The administration of budgets requires education, participation, persuasion,</w:t>
      </w:r>
      <w:r>
        <w:rPr>
          <w:rFonts w:hint="eastAsia"/>
          <w:color w:val="000000" w:themeColor="text1"/>
          <w:lang w:eastAsia="zh-CN"/>
        </w:rPr>
        <w:t xml:space="preserve"> </w:t>
      </w:r>
      <w:r w:rsidRPr="005D41E8">
        <w:rPr>
          <w:color w:val="000000" w:themeColor="text1"/>
          <w:lang w:eastAsia="zh-CN"/>
        </w:rPr>
        <w:t>and intelligent interpretation. When wisely administered, budgets create</w:t>
      </w:r>
      <w:r>
        <w:rPr>
          <w:rFonts w:hint="eastAsia"/>
          <w:color w:val="000000" w:themeColor="text1"/>
          <w:lang w:eastAsia="zh-CN"/>
        </w:rPr>
        <w:t xml:space="preserve"> </w:t>
      </w:r>
      <w:r w:rsidRPr="005D41E8">
        <w:rPr>
          <w:color w:val="000000" w:themeColor="text1"/>
          <w:lang w:eastAsia="zh-CN"/>
        </w:rPr>
        <w:t>commitment, accountability, and honest communication among employees</w:t>
      </w:r>
      <w:r>
        <w:rPr>
          <w:rFonts w:hint="eastAsia"/>
          <w:color w:val="000000" w:themeColor="text1"/>
          <w:lang w:eastAsia="zh-CN"/>
        </w:rPr>
        <w:t xml:space="preserve"> </w:t>
      </w:r>
      <w:r w:rsidRPr="005D41E8">
        <w:rPr>
          <w:color w:val="000000" w:themeColor="text1"/>
          <w:lang w:eastAsia="zh-CN"/>
        </w:rPr>
        <w:t>and can be used as the basis for continuous improvement efforts. When badly</w:t>
      </w:r>
      <w:r>
        <w:rPr>
          <w:rFonts w:hint="eastAsia"/>
          <w:color w:val="000000" w:themeColor="text1"/>
          <w:lang w:eastAsia="zh-CN"/>
        </w:rPr>
        <w:t xml:space="preserve"> </w:t>
      </w:r>
      <w:r w:rsidRPr="005D41E8">
        <w:rPr>
          <w:color w:val="000000" w:themeColor="text1"/>
          <w:lang w:eastAsia="zh-CN"/>
        </w:rPr>
        <w:t>managed, budgeting can lead to game-playing and budgetary slack—the</w:t>
      </w:r>
      <w:r>
        <w:rPr>
          <w:color w:val="000000" w:themeColor="text1"/>
          <w:lang w:eastAsia="zh-CN"/>
        </w:rPr>
        <w:t xml:space="preserve"> </w:t>
      </w:r>
      <w:r w:rsidRPr="005D41E8">
        <w:rPr>
          <w:color w:val="000000" w:themeColor="text1"/>
          <w:lang w:eastAsia="zh-CN"/>
        </w:rPr>
        <w:t>practice of making budget targets more easily achievable.</w:t>
      </w:r>
    </w:p>
    <w:p w:rsidR="005D41E8" w:rsidRDefault="005D41E8" w:rsidP="005D41E8">
      <w:pPr>
        <w:jc w:val="both"/>
        <w:rPr>
          <w:color w:val="000000" w:themeColor="text1"/>
          <w:lang w:eastAsia="zh-CN"/>
        </w:rPr>
      </w:pPr>
      <w:r w:rsidRPr="005D41E8">
        <w:rPr>
          <w:color w:val="000000" w:themeColor="text1"/>
          <w:lang w:eastAsia="zh-CN"/>
        </w:rPr>
        <w:t>Budgeting is a valuable tool for multinational companies but is challenging</w:t>
      </w:r>
      <w:r>
        <w:rPr>
          <w:rFonts w:hint="eastAsia"/>
          <w:color w:val="000000" w:themeColor="text1"/>
          <w:lang w:eastAsia="zh-CN"/>
        </w:rPr>
        <w:t xml:space="preserve"> </w:t>
      </w:r>
      <w:r w:rsidRPr="005D41E8">
        <w:rPr>
          <w:color w:val="000000" w:themeColor="text1"/>
          <w:lang w:eastAsia="zh-CN"/>
        </w:rPr>
        <w:t>because of the uncertainties posed by operating in multiple countries. In addition</w:t>
      </w:r>
      <w:r>
        <w:rPr>
          <w:rFonts w:hint="eastAsia"/>
          <w:color w:val="000000" w:themeColor="text1"/>
          <w:lang w:eastAsia="zh-CN"/>
        </w:rPr>
        <w:t xml:space="preserve"> </w:t>
      </w:r>
      <w:r w:rsidRPr="005D41E8">
        <w:rPr>
          <w:color w:val="000000" w:themeColor="text1"/>
          <w:lang w:eastAsia="zh-CN"/>
        </w:rPr>
        <w:t>to budgeting in different currencies, managers in multinational companies</w:t>
      </w:r>
      <w:r>
        <w:rPr>
          <w:rFonts w:hint="eastAsia"/>
          <w:color w:val="000000" w:themeColor="text1"/>
          <w:lang w:eastAsia="zh-CN"/>
        </w:rPr>
        <w:t xml:space="preserve"> </w:t>
      </w:r>
      <w:r w:rsidRPr="005D41E8">
        <w:rPr>
          <w:color w:val="000000" w:themeColor="text1"/>
          <w:lang w:eastAsia="zh-CN"/>
        </w:rPr>
        <w:t>also need to budget for foreign exchange rates and consider the political, legal,</w:t>
      </w:r>
      <w:r>
        <w:rPr>
          <w:rFonts w:hint="eastAsia"/>
          <w:color w:val="000000" w:themeColor="text1"/>
          <w:lang w:eastAsia="zh-CN"/>
        </w:rPr>
        <w:t xml:space="preserve"> </w:t>
      </w:r>
      <w:r w:rsidRPr="005D41E8">
        <w:rPr>
          <w:color w:val="000000" w:themeColor="text1"/>
          <w:lang w:eastAsia="zh-CN"/>
        </w:rPr>
        <w:t>and economic environments of the different countries in which they operate. In</w:t>
      </w:r>
      <w:r>
        <w:rPr>
          <w:rFonts w:hint="eastAsia"/>
          <w:color w:val="000000" w:themeColor="text1"/>
          <w:lang w:eastAsia="zh-CN"/>
        </w:rPr>
        <w:t xml:space="preserve"> </w:t>
      </w:r>
      <w:r w:rsidRPr="005D41E8">
        <w:rPr>
          <w:color w:val="000000" w:themeColor="text1"/>
          <w:lang w:eastAsia="zh-CN"/>
        </w:rPr>
        <w:t>times of high uncertainty, managers use budgets more to help the organization</w:t>
      </w:r>
      <w:r>
        <w:rPr>
          <w:rFonts w:hint="eastAsia"/>
          <w:color w:val="000000" w:themeColor="text1"/>
          <w:lang w:eastAsia="zh-CN"/>
        </w:rPr>
        <w:t xml:space="preserve"> </w:t>
      </w:r>
      <w:r w:rsidRPr="005D41E8">
        <w:rPr>
          <w:color w:val="000000" w:themeColor="text1"/>
          <w:lang w:eastAsia="zh-CN"/>
        </w:rPr>
        <w:t>learn and adapt to its circumstances than to evaluate performance.</w:t>
      </w:r>
    </w:p>
    <w:p w:rsidR="005D41E8" w:rsidRDefault="005D41E8" w:rsidP="005D41E8">
      <w:pPr>
        <w:jc w:val="both"/>
        <w:rPr>
          <w:color w:val="000000" w:themeColor="text1"/>
          <w:lang w:eastAsia="zh-CN"/>
        </w:rPr>
      </w:pPr>
    </w:p>
    <w:p w:rsidR="005D41E8" w:rsidRPr="00D55A6E" w:rsidRDefault="005D41E8" w:rsidP="005D41E8">
      <w:pPr>
        <w:jc w:val="both"/>
        <w:rPr>
          <w:b/>
          <w:color w:val="000000" w:themeColor="text1"/>
          <w:lang w:eastAsia="zh-CN"/>
        </w:rPr>
      </w:pPr>
      <w:r w:rsidRPr="00D55A6E">
        <w:rPr>
          <w:rFonts w:hint="eastAsia"/>
          <w:b/>
          <w:color w:val="000000" w:themeColor="text1"/>
          <w:lang w:eastAsia="zh-CN"/>
        </w:rPr>
        <w:t>C</w:t>
      </w:r>
      <w:r w:rsidRPr="00D55A6E">
        <w:rPr>
          <w:b/>
          <w:color w:val="000000" w:themeColor="text1"/>
          <w:lang w:eastAsia="zh-CN"/>
        </w:rPr>
        <w:t>hapter 10</w:t>
      </w:r>
    </w:p>
    <w:p w:rsidR="00027E91" w:rsidRPr="00027E91" w:rsidRDefault="00027E91" w:rsidP="00027E91">
      <w:pPr>
        <w:jc w:val="both"/>
        <w:rPr>
          <w:color w:val="000000" w:themeColor="text1"/>
          <w:lang w:eastAsia="zh-CN"/>
        </w:rPr>
      </w:pPr>
      <w:r w:rsidRPr="00027E91">
        <w:rPr>
          <w:color w:val="000000" w:themeColor="text1"/>
          <w:lang w:eastAsia="zh-CN"/>
        </w:rPr>
        <w:t>A management control system is a means of gathering and using information</w:t>
      </w:r>
      <w:r w:rsidR="00966025">
        <w:rPr>
          <w:rFonts w:hint="eastAsia"/>
          <w:color w:val="000000" w:themeColor="text1"/>
          <w:lang w:eastAsia="zh-CN"/>
        </w:rPr>
        <w:t xml:space="preserve"> </w:t>
      </w:r>
      <w:r w:rsidRPr="00027E91">
        <w:rPr>
          <w:color w:val="000000" w:themeColor="text1"/>
          <w:lang w:eastAsia="zh-CN"/>
        </w:rPr>
        <w:t>to aid and coordinate the planning and control decisions throughout</w:t>
      </w:r>
      <w:r w:rsidR="00966025">
        <w:rPr>
          <w:rFonts w:hint="eastAsia"/>
          <w:color w:val="000000" w:themeColor="text1"/>
          <w:lang w:eastAsia="zh-CN"/>
        </w:rPr>
        <w:t xml:space="preserve"> </w:t>
      </w:r>
      <w:r w:rsidRPr="00027E91">
        <w:rPr>
          <w:color w:val="000000" w:themeColor="text1"/>
          <w:lang w:eastAsia="zh-CN"/>
        </w:rPr>
        <w:t>the organization and to guide the behavior of managers and other employees.</w:t>
      </w:r>
      <w:r w:rsidR="00966025">
        <w:rPr>
          <w:rFonts w:hint="eastAsia"/>
          <w:color w:val="000000" w:themeColor="text1"/>
          <w:lang w:eastAsia="zh-CN"/>
        </w:rPr>
        <w:t xml:space="preserve"> </w:t>
      </w:r>
      <w:r w:rsidRPr="00027E91">
        <w:rPr>
          <w:color w:val="000000" w:themeColor="text1"/>
          <w:lang w:eastAsia="zh-CN"/>
        </w:rPr>
        <w:t>Effective management control systems (a) are closely aligned to the</w:t>
      </w:r>
      <w:r w:rsidR="00C059BB">
        <w:rPr>
          <w:rFonts w:hint="eastAsia"/>
          <w:color w:val="000000" w:themeColor="text1"/>
          <w:lang w:eastAsia="zh-CN"/>
        </w:rPr>
        <w:t xml:space="preserve"> </w:t>
      </w:r>
      <w:r w:rsidRPr="00027E91">
        <w:rPr>
          <w:color w:val="000000" w:themeColor="text1"/>
          <w:lang w:eastAsia="zh-CN"/>
        </w:rPr>
        <w:t>organization’s strategy, (b) support the organizational responsibilities of</w:t>
      </w:r>
      <w:r w:rsidR="00C059BB">
        <w:rPr>
          <w:rFonts w:hint="eastAsia"/>
          <w:color w:val="000000" w:themeColor="text1"/>
          <w:lang w:eastAsia="zh-CN"/>
        </w:rPr>
        <w:t xml:space="preserve"> </w:t>
      </w:r>
      <w:r w:rsidRPr="00027E91">
        <w:rPr>
          <w:color w:val="000000" w:themeColor="text1"/>
          <w:lang w:eastAsia="zh-CN"/>
        </w:rPr>
        <w:t>individual managers, and (c) motivate managers and other employees to</w:t>
      </w:r>
      <w:r w:rsidR="00C059BB">
        <w:rPr>
          <w:rFonts w:hint="eastAsia"/>
          <w:color w:val="000000" w:themeColor="text1"/>
          <w:lang w:eastAsia="zh-CN"/>
        </w:rPr>
        <w:t xml:space="preserve"> </w:t>
      </w:r>
      <w:r w:rsidRPr="00027E91">
        <w:rPr>
          <w:color w:val="000000" w:themeColor="text1"/>
          <w:lang w:eastAsia="zh-CN"/>
        </w:rPr>
        <w:t>give effort to achieve the organization’s goals.</w:t>
      </w:r>
    </w:p>
    <w:p w:rsidR="00027E91" w:rsidRPr="00027E91" w:rsidRDefault="00027E91" w:rsidP="00027E91">
      <w:pPr>
        <w:jc w:val="both"/>
        <w:rPr>
          <w:color w:val="000000" w:themeColor="text1"/>
          <w:lang w:eastAsia="zh-CN"/>
        </w:rPr>
      </w:pPr>
      <w:r w:rsidRPr="00027E91">
        <w:rPr>
          <w:color w:val="000000" w:themeColor="text1"/>
          <w:lang w:eastAsia="zh-CN"/>
        </w:rPr>
        <w:t>The benefits of decentralization include (a) greater responsiveness to local</w:t>
      </w:r>
      <w:r w:rsidR="00C059BB">
        <w:rPr>
          <w:rFonts w:hint="eastAsia"/>
          <w:color w:val="000000" w:themeColor="text1"/>
          <w:lang w:eastAsia="zh-CN"/>
        </w:rPr>
        <w:t xml:space="preserve"> </w:t>
      </w:r>
      <w:r w:rsidRPr="00027E91">
        <w:rPr>
          <w:color w:val="000000" w:themeColor="text1"/>
          <w:lang w:eastAsia="zh-CN"/>
        </w:rPr>
        <w:t>needs, (b) gains from faster decision making, (c) greater management development</w:t>
      </w:r>
      <w:r w:rsidR="00C059BB">
        <w:rPr>
          <w:rFonts w:hint="eastAsia"/>
          <w:color w:val="000000" w:themeColor="text1"/>
          <w:lang w:eastAsia="zh-CN"/>
        </w:rPr>
        <w:t xml:space="preserve"> </w:t>
      </w:r>
      <w:r w:rsidRPr="00027E91">
        <w:rPr>
          <w:color w:val="000000" w:themeColor="text1"/>
          <w:lang w:eastAsia="zh-CN"/>
        </w:rPr>
        <w:t>and learning, and (d) sharpened focus of subunit managers. The</w:t>
      </w:r>
    </w:p>
    <w:p w:rsidR="00027E91" w:rsidRPr="00027E91" w:rsidRDefault="00027E91" w:rsidP="00027E91">
      <w:pPr>
        <w:jc w:val="both"/>
        <w:rPr>
          <w:color w:val="000000" w:themeColor="text1"/>
          <w:lang w:eastAsia="zh-CN"/>
        </w:rPr>
      </w:pPr>
      <w:r w:rsidRPr="00027E91">
        <w:rPr>
          <w:color w:val="000000" w:themeColor="text1"/>
          <w:lang w:eastAsia="zh-CN"/>
        </w:rPr>
        <w:t>costs of decentralization include (a) suboptimal decision making, (b) excessive</w:t>
      </w:r>
      <w:r w:rsidR="00C059BB">
        <w:rPr>
          <w:rFonts w:hint="eastAsia"/>
          <w:color w:val="000000" w:themeColor="text1"/>
          <w:lang w:eastAsia="zh-CN"/>
        </w:rPr>
        <w:t xml:space="preserve"> </w:t>
      </w:r>
      <w:r w:rsidRPr="00027E91">
        <w:rPr>
          <w:color w:val="000000" w:themeColor="text1"/>
          <w:lang w:eastAsia="zh-CN"/>
        </w:rPr>
        <w:t>focus on the subunit rather than the company as a whole, (c) increased</w:t>
      </w:r>
      <w:r w:rsidR="00C059BB">
        <w:rPr>
          <w:rFonts w:hint="eastAsia"/>
          <w:color w:val="000000" w:themeColor="text1"/>
          <w:lang w:eastAsia="zh-CN"/>
        </w:rPr>
        <w:t xml:space="preserve"> </w:t>
      </w:r>
      <w:r w:rsidRPr="00027E91">
        <w:rPr>
          <w:color w:val="000000" w:themeColor="text1"/>
          <w:lang w:eastAsia="zh-CN"/>
        </w:rPr>
        <w:t>costs of information gathering, and (d) duplication of activities.</w:t>
      </w:r>
    </w:p>
    <w:p w:rsidR="00027E91" w:rsidRPr="00027E91" w:rsidRDefault="00027E91" w:rsidP="00027E91">
      <w:pPr>
        <w:jc w:val="both"/>
        <w:rPr>
          <w:color w:val="000000" w:themeColor="text1"/>
          <w:lang w:eastAsia="zh-CN"/>
        </w:rPr>
      </w:pPr>
      <w:r w:rsidRPr="00027E91">
        <w:rPr>
          <w:color w:val="000000" w:themeColor="text1"/>
          <w:lang w:eastAsia="zh-CN"/>
        </w:rPr>
        <w:t>A transfer price is the price one subunit charges for a product or service supplied</w:t>
      </w:r>
      <w:r w:rsidR="00C059BB">
        <w:rPr>
          <w:rFonts w:hint="eastAsia"/>
          <w:color w:val="000000" w:themeColor="text1"/>
          <w:lang w:eastAsia="zh-CN"/>
        </w:rPr>
        <w:t xml:space="preserve"> </w:t>
      </w:r>
      <w:r w:rsidRPr="00027E91">
        <w:rPr>
          <w:color w:val="000000" w:themeColor="text1"/>
          <w:lang w:eastAsia="zh-CN"/>
        </w:rPr>
        <w:t>to another subunit of the same organization. Transfer prices seek to (a)</w:t>
      </w:r>
      <w:r w:rsidR="00C059BB">
        <w:rPr>
          <w:rFonts w:hint="eastAsia"/>
          <w:color w:val="000000" w:themeColor="text1"/>
          <w:lang w:eastAsia="zh-CN"/>
        </w:rPr>
        <w:t xml:space="preserve"> </w:t>
      </w:r>
      <w:r w:rsidRPr="00027E91">
        <w:rPr>
          <w:color w:val="000000" w:themeColor="text1"/>
          <w:lang w:eastAsia="zh-CN"/>
        </w:rPr>
        <w:t>promote goal congruence, (b) motivate management effort, (c) help evaluate</w:t>
      </w:r>
      <w:r w:rsidR="00C059BB">
        <w:rPr>
          <w:rFonts w:hint="eastAsia"/>
          <w:color w:val="000000" w:themeColor="text1"/>
          <w:lang w:eastAsia="zh-CN"/>
        </w:rPr>
        <w:t xml:space="preserve"> </w:t>
      </w:r>
      <w:r w:rsidRPr="00027E91">
        <w:rPr>
          <w:color w:val="000000" w:themeColor="text1"/>
          <w:lang w:eastAsia="zh-CN"/>
        </w:rPr>
        <w:t>subunit performance, and (d) preserve subunit autonomy (if desired).</w:t>
      </w:r>
    </w:p>
    <w:p w:rsidR="00027E91" w:rsidRPr="00027E91" w:rsidRDefault="00027E91" w:rsidP="00027E91">
      <w:pPr>
        <w:jc w:val="both"/>
        <w:rPr>
          <w:color w:val="000000" w:themeColor="text1"/>
          <w:lang w:eastAsia="zh-CN"/>
        </w:rPr>
      </w:pPr>
      <w:r w:rsidRPr="00027E91">
        <w:rPr>
          <w:color w:val="000000" w:themeColor="text1"/>
          <w:lang w:eastAsia="zh-CN"/>
        </w:rPr>
        <w:t>Transfer prices can be (a) market-based, (b) cost-based, or (c) hybrid.</w:t>
      </w:r>
      <w:r w:rsidR="00C059BB">
        <w:rPr>
          <w:rFonts w:hint="eastAsia"/>
          <w:color w:val="000000" w:themeColor="text1"/>
          <w:lang w:eastAsia="zh-CN"/>
        </w:rPr>
        <w:t xml:space="preserve"> </w:t>
      </w:r>
      <w:r w:rsidRPr="00027E91">
        <w:rPr>
          <w:color w:val="000000" w:themeColor="text1"/>
          <w:lang w:eastAsia="zh-CN"/>
        </w:rPr>
        <w:t>Different transfer-pricing methods produce different revenues and costs for</w:t>
      </w:r>
      <w:r w:rsidR="00C059BB">
        <w:rPr>
          <w:rFonts w:hint="eastAsia"/>
          <w:color w:val="000000" w:themeColor="text1"/>
          <w:lang w:eastAsia="zh-CN"/>
        </w:rPr>
        <w:t xml:space="preserve"> </w:t>
      </w:r>
      <w:r w:rsidRPr="00027E91">
        <w:rPr>
          <w:color w:val="000000" w:themeColor="text1"/>
          <w:lang w:eastAsia="zh-CN"/>
        </w:rPr>
        <w:t>individual subunits and, so, different operating incomes for the subunits.</w:t>
      </w:r>
    </w:p>
    <w:p w:rsidR="00027E91" w:rsidRPr="00027E91" w:rsidRDefault="00027E91" w:rsidP="00027E91">
      <w:pPr>
        <w:jc w:val="both"/>
        <w:rPr>
          <w:color w:val="000000" w:themeColor="text1"/>
          <w:lang w:eastAsia="zh-CN"/>
        </w:rPr>
      </w:pPr>
      <w:r w:rsidRPr="00027E91">
        <w:rPr>
          <w:color w:val="000000" w:themeColor="text1"/>
          <w:lang w:eastAsia="zh-CN"/>
        </w:rPr>
        <w:t>In perfectly competitive markets, there is no unused capacity, and division</w:t>
      </w:r>
      <w:r w:rsidR="00C059BB">
        <w:rPr>
          <w:rFonts w:hint="eastAsia"/>
          <w:color w:val="000000" w:themeColor="text1"/>
          <w:lang w:eastAsia="zh-CN"/>
        </w:rPr>
        <w:t xml:space="preserve"> </w:t>
      </w:r>
      <w:r w:rsidRPr="00027E91">
        <w:rPr>
          <w:color w:val="000000" w:themeColor="text1"/>
          <w:lang w:eastAsia="zh-CN"/>
        </w:rPr>
        <w:t>managers can buy and sell as much of a product or service as they</w:t>
      </w:r>
      <w:r w:rsidR="00C059BB">
        <w:rPr>
          <w:rFonts w:hint="eastAsia"/>
          <w:color w:val="000000" w:themeColor="text1"/>
          <w:lang w:eastAsia="zh-CN"/>
        </w:rPr>
        <w:t xml:space="preserve"> </w:t>
      </w:r>
      <w:r w:rsidRPr="00027E91">
        <w:rPr>
          <w:color w:val="000000" w:themeColor="text1"/>
          <w:lang w:eastAsia="zh-CN"/>
        </w:rPr>
        <w:t>want at the market price. In such settings, using the market price as the</w:t>
      </w:r>
      <w:r w:rsidR="00C059BB">
        <w:rPr>
          <w:rFonts w:hint="eastAsia"/>
          <w:color w:val="000000" w:themeColor="text1"/>
          <w:lang w:eastAsia="zh-CN"/>
        </w:rPr>
        <w:t xml:space="preserve"> </w:t>
      </w:r>
      <w:r w:rsidRPr="00027E91">
        <w:rPr>
          <w:color w:val="000000" w:themeColor="text1"/>
          <w:lang w:eastAsia="zh-CN"/>
        </w:rPr>
        <w:t>transfer price motivates division managers to transact internally and to</w:t>
      </w:r>
      <w:r w:rsidR="00C059BB">
        <w:rPr>
          <w:rFonts w:hint="eastAsia"/>
          <w:color w:val="000000" w:themeColor="text1"/>
          <w:lang w:eastAsia="zh-CN"/>
        </w:rPr>
        <w:t xml:space="preserve"> </w:t>
      </w:r>
      <w:r w:rsidRPr="00027E91">
        <w:rPr>
          <w:color w:val="000000" w:themeColor="text1"/>
          <w:lang w:eastAsia="zh-CN"/>
        </w:rPr>
        <w:t>take exactly the same actions as they would if they were transacting in the</w:t>
      </w:r>
      <w:r w:rsidR="00C059BB">
        <w:rPr>
          <w:rFonts w:hint="eastAsia"/>
          <w:color w:val="000000" w:themeColor="text1"/>
          <w:lang w:eastAsia="zh-CN"/>
        </w:rPr>
        <w:t xml:space="preserve"> </w:t>
      </w:r>
      <w:r w:rsidRPr="00027E91">
        <w:rPr>
          <w:color w:val="000000" w:themeColor="text1"/>
          <w:lang w:eastAsia="zh-CN"/>
        </w:rPr>
        <w:t>external market.</w:t>
      </w:r>
    </w:p>
    <w:p w:rsidR="005D41E8" w:rsidRDefault="00027E91" w:rsidP="00027E91">
      <w:pPr>
        <w:jc w:val="both"/>
        <w:rPr>
          <w:color w:val="000000" w:themeColor="text1"/>
          <w:lang w:eastAsia="zh-CN"/>
        </w:rPr>
      </w:pPr>
      <w:r w:rsidRPr="00027E91">
        <w:rPr>
          <w:color w:val="000000" w:themeColor="text1"/>
          <w:lang w:eastAsia="zh-CN"/>
        </w:rPr>
        <w:t>A transfer price based on the full cost plus a markup may lead to suboptimal</w:t>
      </w:r>
      <w:r w:rsidR="00C059BB">
        <w:rPr>
          <w:rFonts w:hint="eastAsia"/>
          <w:color w:val="000000" w:themeColor="text1"/>
          <w:lang w:eastAsia="zh-CN"/>
        </w:rPr>
        <w:t xml:space="preserve"> </w:t>
      </w:r>
      <w:r w:rsidRPr="00027E91">
        <w:rPr>
          <w:color w:val="000000" w:themeColor="text1"/>
          <w:lang w:eastAsia="zh-CN"/>
        </w:rPr>
        <w:t>decisions because it leads the buying division to regard the fixed</w:t>
      </w:r>
      <w:r w:rsidR="00C059BB">
        <w:rPr>
          <w:rFonts w:hint="eastAsia"/>
          <w:color w:val="000000" w:themeColor="text1"/>
          <w:lang w:eastAsia="zh-CN"/>
        </w:rPr>
        <w:t xml:space="preserve"> </w:t>
      </w:r>
      <w:r w:rsidRPr="00027E91">
        <w:rPr>
          <w:color w:val="000000" w:themeColor="text1"/>
          <w:lang w:eastAsia="zh-CN"/>
        </w:rPr>
        <w:t>costs and the markup of the selling division as a variable cost. The buying</w:t>
      </w:r>
      <w:r w:rsidR="00C059BB">
        <w:rPr>
          <w:rFonts w:hint="eastAsia"/>
          <w:color w:val="000000" w:themeColor="text1"/>
          <w:lang w:eastAsia="zh-CN"/>
        </w:rPr>
        <w:t xml:space="preserve"> </w:t>
      </w:r>
      <w:r w:rsidRPr="00027E91">
        <w:rPr>
          <w:color w:val="000000" w:themeColor="text1"/>
          <w:lang w:eastAsia="zh-CN"/>
        </w:rPr>
        <w:t>division may then purchase products from an external supplier and expect</w:t>
      </w:r>
      <w:r w:rsidR="00C059BB">
        <w:rPr>
          <w:rFonts w:hint="eastAsia"/>
          <w:color w:val="000000" w:themeColor="text1"/>
          <w:lang w:eastAsia="zh-CN"/>
        </w:rPr>
        <w:t xml:space="preserve"> </w:t>
      </w:r>
      <w:r w:rsidRPr="00027E91">
        <w:rPr>
          <w:color w:val="000000" w:themeColor="text1"/>
          <w:lang w:eastAsia="zh-CN"/>
        </w:rPr>
        <w:t>cost savings that will not occur.</w:t>
      </w:r>
    </w:p>
    <w:p w:rsidR="00C059BB" w:rsidRPr="00D55A6E" w:rsidRDefault="00C059BB" w:rsidP="00027E91">
      <w:pPr>
        <w:jc w:val="both"/>
        <w:rPr>
          <w:b/>
          <w:color w:val="000000" w:themeColor="text1"/>
          <w:lang w:eastAsia="zh-CN"/>
        </w:rPr>
      </w:pPr>
    </w:p>
    <w:p w:rsidR="00C059BB" w:rsidRPr="00D55A6E" w:rsidRDefault="00C059BB" w:rsidP="00027E91">
      <w:pPr>
        <w:jc w:val="both"/>
        <w:rPr>
          <w:b/>
          <w:color w:val="000000" w:themeColor="text1"/>
          <w:lang w:eastAsia="zh-CN"/>
        </w:rPr>
      </w:pPr>
      <w:r w:rsidRPr="00D55A6E">
        <w:rPr>
          <w:rFonts w:hint="eastAsia"/>
          <w:b/>
          <w:color w:val="000000" w:themeColor="text1"/>
          <w:lang w:eastAsia="zh-CN"/>
        </w:rPr>
        <w:t>C</w:t>
      </w:r>
      <w:r w:rsidRPr="00D55A6E">
        <w:rPr>
          <w:b/>
          <w:color w:val="000000" w:themeColor="text1"/>
          <w:lang w:eastAsia="zh-CN"/>
        </w:rPr>
        <w:t>hapter 11</w:t>
      </w:r>
    </w:p>
    <w:p w:rsidR="00C059BB" w:rsidRPr="00C059BB" w:rsidRDefault="00C059BB" w:rsidP="00C059BB">
      <w:pPr>
        <w:jc w:val="both"/>
        <w:rPr>
          <w:color w:val="000000" w:themeColor="text1"/>
          <w:lang w:eastAsia="zh-CN"/>
        </w:rPr>
      </w:pPr>
      <w:r w:rsidRPr="00C059BB">
        <w:rPr>
          <w:color w:val="000000" w:themeColor="text1"/>
          <w:lang w:eastAsia="zh-CN"/>
        </w:rPr>
        <w:t>Capital budgeting is long-run planning for proposed investment</w:t>
      </w:r>
      <w:r>
        <w:rPr>
          <w:rFonts w:hint="eastAsia"/>
          <w:color w:val="000000" w:themeColor="text1"/>
          <w:lang w:eastAsia="zh-CN"/>
        </w:rPr>
        <w:t xml:space="preserve"> </w:t>
      </w:r>
      <w:r w:rsidRPr="00C059BB">
        <w:rPr>
          <w:color w:val="000000" w:themeColor="text1"/>
          <w:lang w:eastAsia="zh-CN"/>
        </w:rPr>
        <w:t>projects. The five stages of capital budgeting are as follows: (1)</w:t>
      </w:r>
      <w:r>
        <w:rPr>
          <w:rFonts w:hint="eastAsia"/>
          <w:color w:val="000000" w:themeColor="text1"/>
          <w:lang w:eastAsia="zh-CN"/>
        </w:rPr>
        <w:t xml:space="preserve"> </w:t>
      </w:r>
      <w:r w:rsidRPr="00C059BB">
        <w:rPr>
          <w:color w:val="000000" w:themeColor="text1"/>
          <w:lang w:eastAsia="zh-CN"/>
        </w:rPr>
        <w:t>Identify projects: Identify potential capital investments aligned</w:t>
      </w:r>
      <w:r>
        <w:rPr>
          <w:rFonts w:hint="eastAsia"/>
          <w:color w:val="000000" w:themeColor="text1"/>
          <w:lang w:eastAsia="zh-CN"/>
        </w:rPr>
        <w:t xml:space="preserve"> </w:t>
      </w:r>
      <w:r w:rsidRPr="00C059BB">
        <w:rPr>
          <w:color w:val="000000" w:themeColor="text1"/>
          <w:lang w:eastAsia="zh-CN"/>
        </w:rPr>
        <w:t>with the organization’s strategy; (2) Obtain information: Gather</w:t>
      </w:r>
      <w:r>
        <w:rPr>
          <w:rFonts w:hint="eastAsia"/>
          <w:color w:val="000000" w:themeColor="text1"/>
          <w:lang w:eastAsia="zh-CN"/>
        </w:rPr>
        <w:t xml:space="preserve"> </w:t>
      </w:r>
      <w:r w:rsidRPr="00C059BB">
        <w:rPr>
          <w:color w:val="000000" w:themeColor="text1"/>
          <w:lang w:eastAsia="zh-CN"/>
        </w:rPr>
        <w:t>information from all parts of the value chain to evaluate alternative</w:t>
      </w:r>
    </w:p>
    <w:p w:rsidR="00C059BB" w:rsidRPr="00C059BB" w:rsidRDefault="00C059BB" w:rsidP="00C059BB">
      <w:pPr>
        <w:jc w:val="both"/>
        <w:rPr>
          <w:color w:val="000000" w:themeColor="text1"/>
          <w:lang w:eastAsia="zh-CN"/>
        </w:rPr>
      </w:pPr>
      <w:r w:rsidRPr="00C059BB">
        <w:rPr>
          <w:color w:val="000000" w:themeColor="text1"/>
          <w:lang w:eastAsia="zh-CN"/>
        </w:rPr>
        <w:lastRenderedPageBreak/>
        <w:t>projects; (3) Make predictions: Forecast all potential cash flows</w:t>
      </w:r>
      <w:r>
        <w:rPr>
          <w:rFonts w:hint="eastAsia"/>
          <w:color w:val="000000" w:themeColor="text1"/>
          <w:lang w:eastAsia="zh-CN"/>
        </w:rPr>
        <w:t xml:space="preserve"> </w:t>
      </w:r>
      <w:r w:rsidRPr="00C059BB">
        <w:rPr>
          <w:color w:val="000000" w:themeColor="text1"/>
          <w:lang w:eastAsia="zh-CN"/>
        </w:rPr>
        <w:t>attributable to the alternative projects; (4) Choose among alternatives:</w:t>
      </w:r>
      <w:r>
        <w:rPr>
          <w:rFonts w:hint="eastAsia"/>
          <w:color w:val="000000" w:themeColor="text1"/>
          <w:lang w:eastAsia="zh-CN"/>
        </w:rPr>
        <w:t xml:space="preserve"> </w:t>
      </w:r>
      <w:r w:rsidRPr="00C059BB">
        <w:rPr>
          <w:color w:val="000000" w:themeColor="text1"/>
          <w:lang w:eastAsia="zh-CN"/>
        </w:rPr>
        <w:t>Determine which investment yields the greatest benefit and</w:t>
      </w:r>
      <w:r>
        <w:rPr>
          <w:rFonts w:hint="eastAsia"/>
          <w:color w:val="000000" w:themeColor="text1"/>
          <w:lang w:eastAsia="zh-CN"/>
        </w:rPr>
        <w:t xml:space="preserve"> </w:t>
      </w:r>
      <w:r w:rsidRPr="00C059BB">
        <w:rPr>
          <w:color w:val="000000" w:themeColor="text1"/>
          <w:lang w:eastAsia="zh-CN"/>
        </w:rPr>
        <w:t>the least cost to the organization; and (5) Implement the decision,</w:t>
      </w:r>
      <w:r>
        <w:rPr>
          <w:rFonts w:hint="eastAsia"/>
          <w:color w:val="000000" w:themeColor="text1"/>
          <w:lang w:eastAsia="zh-CN"/>
        </w:rPr>
        <w:t xml:space="preserve"> </w:t>
      </w:r>
      <w:r w:rsidRPr="00C059BB">
        <w:rPr>
          <w:color w:val="000000" w:themeColor="text1"/>
          <w:lang w:eastAsia="zh-CN"/>
        </w:rPr>
        <w:t>evaluate performance, and learn: Obtain funding and make the</w:t>
      </w:r>
    </w:p>
    <w:p w:rsidR="00C059BB" w:rsidRPr="00C059BB" w:rsidRDefault="00C059BB" w:rsidP="00C059BB">
      <w:pPr>
        <w:jc w:val="both"/>
        <w:rPr>
          <w:color w:val="000000" w:themeColor="text1"/>
          <w:lang w:eastAsia="zh-CN"/>
        </w:rPr>
      </w:pPr>
      <w:r w:rsidRPr="00C059BB">
        <w:rPr>
          <w:color w:val="000000" w:themeColor="text1"/>
          <w:lang w:eastAsia="zh-CN"/>
        </w:rPr>
        <w:t>investments selected in stage 4; track the realized cash flows, compare</w:t>
      </w:r>
      <w:r>
        <w:rPr>
          <w:rFonts w:hint="eastAsia"/>
          <w:color w:val="000000" w:themeColor="text1"/>
          <w:lang w:eastAsia="zh-CN"/>
        </w:rPr>
        <w:t xml:space="preserve"> </w:t>
      </w:r>
      <w:r w:rsidRPr="00C059BB">
        <w:rPr>
          <w:color w:val="000000" w:themeColor="text1"/>
          <w:lang w:eastAsia="zh-CN"/>
        </w:rPr>
        <w:t>them against estimated numbers, and revise plans if necessary.</w:t>
      </w:r>
    </w:p>
    <w:p w:rsidR="00C059BB" w:rsidRPr="00C059BB" w:rsidRDefault="00C059BB" w:rsidP="00C059BB">
      <w:pPr>
        <w:jc w:val="both"/>
        <w:rPr>
          <w:color w:val="000000" w:themeColor="text1"/>
          <w:lang w:eastAsia="zh-CN"/>
        </w:rPr>
      </w:pPr>
      <w:r w:rsidRPr="00C059BB">
        <w:rPr>
          <w:color w:val="000000" w:themeColor="text1"/>
          <w:lang w:eastAsia="zh-CN"/>
        </w:rPr>
        <w:t>The two main DCF methods are the net present value (NPV)</w:t>
      </w:r>
      <w:r>
        <w:rPr>
          <w:rFonts w:hint="eastAsia"/>
          <w:color w:val="000000" w:themeColor="text1"/>
          <w:lang w:eastAsia="zh-CN"/>
        </w:rPr>
        <w:t xml:space="preserve"> </w:t>
      </w:r>
      <w:r w:rsidRPr="00C059BB">
        <w:rPr>
          <w:color w:val="000000" w:themeColor="text1"/>
          <w:lang w:eastAsia="zh-CN"/>
        </w:rPr>
        <w:t>method and the internal rate-of-return (IRR) method. The NPV</w:t>
      </w:r>
      <w:r>
        <w:rPr>
          <w:rFonts w:hint="eastAsia"/>
          <w:color w:val="000000" w:themeColor="text1"/>
          <w:lang w:eastAsia="zh-CN"/>
        </w:rPr>
        <w:t xml:space="preserve"> </w:t>
      </w:r>
      <w:r w:rsidRPr="00C059BB">
        <w:rPr>
          <w:color w:val="000000" w:themeColor="text1"/>
          <w:lang w:eastAsia="zh-CN"/>
        </w:rPr>
        <w:t>method calculates the expected net monetary gain or loss from</w:t>
      </w:r>
      <w:r>
        <w:rPr>
          <w:rFonts w:hint="eastAsia"/>
          <w:color w:val="000000" w:themeColor="text1"/>
          <w:lang w:eastAsia="zh-CN"/>
        </w:rPr>
        <w:t xml:space="preserve"> </w:t>
      </w:r>
      <w:r w:rsidRPr="00C059BB">
        <w:rPr>
          <w:color w:val="000000" w:themeColor="text1"/>
          <w:lang w:eastAsia="zh-CN"/>
        </w:rPr>
        <w:t>a project by discounting to the present all expected future cash</w:t>
      </w:r>
      <w:r>
        <w:rPr>
          <w:rFonts w:hint="eastAsia"/>
          <w:color w:val="000000" w:themeColor="text1"/>
          <w:lang w:eastAsia="zh-CN"/>
        </w:rPr>
        <w:t xml:space="preserve"> </w:t>
      </w:r>
      <w:r w:rsidRPr="00C059BB">
        <w:rPr>
          <w:color w:val="000000" w:themeColor="text1"/>
          <w:lang w:eastAsia="zh-CN"/>
        </w:rPr>
        <w:t>inflows and outflows, using the required rate of return. A project</w:t>
      </w:r>
      <w:r>
        <w:rPr>
          <w:rFonts w:hint="eastAsia"/>
          <w:color w:val="000000" w:themeColor="text1"/>
          <w:lang w:eastAsia="zh-CN"/>
        </w:rPr>
        <w:t xml:space="preserve"> </w:t>
      </w:r>
      <w:r w:rsidRPr="00C059BB">
        <w:rPr>
          <w:color w:val="000000" w:themeColor="text1"/>
          <w:lang w:eastAsia="zh-CN"/>
        </w:rPr>
        <w:t>is acceptable in financial terms if it has a positive NPV. The IRR</w:t>
      </w:r>
      <w:r>
        <w:rPr>
          <w:rFonts w:hint="eastAsia"/>
          <w:color w:val="000000" w:themeColor="text1"/>
          <w:lang w:eastAsia="zh-CN"/>
        </w:rPr>
        <w:t xml:space="preserve"> </w:t>
      </w:r>
      <w:r w:rsidRPr="00C059BB">
        <w:rPr>
          <w:color w:val="000000" w:themeColor="text1"/>
          <w:lang w:eastAsia="zh-CN"/>
        </w:rPr>
        <w:t>method computes the rate of return (also called the discount rate)</w:t>
      </w:r>
      <w:r>
        <w:rPr>
          <w:rFonts w:hint="eastAsia"/>
          <w:color w:val="000000" w:themeColor="text1"/>
          <w:lang w:eastAsia="zh-CN"/>
        </w:rPr>
        <w:t xml:space="preserve"> </w:t>
      </w:r>
      <w:r w:rsidRPr="00C059BB">
        <w:rPr>
          <w:color w:val="000000" w:themeColor="text1"/>
          <w:lang w:eastAsia="zh-CN"/>
        </w:rPr>
        <w:t>at which a project’s present value of expected cash inflows equals</w:t>
      </w:r>
      <w:r>
        <w:rPr>
          <w:rFonts w:hint="eastAsia"/>
          <w:color w:val="000000" w:themeColor="text1"/>
          <w:lang w:eastAsia="zh-CN"/>
        </w:rPr>
        <w:t xml:space="preserve"> </w:t>
      </w:r>
      <w:r w:rsidRPr="00C059BB">
        <w:rPr>
          <w:color w:val="000000" w:themeColor="text1"/>
          <w:lang w:eastAsia="zh-CN"/>
        </w:rPr>
        <w:t>the present value of its expected cash outflows. A project is acceptable</w:t>
      </w:r>
      <w:r>
        <w:rPr>
          <w:rFonts w:hint="eastAsia"/>
          <w:color w:val="000000" w:themeColor="text1"/>
          <w:lang w:eastAsia="zh-CN"/>
        </w:rPr>
        <w:t xml:space="preserve"> </w:t>
      </w:r>
      <w:r w:rsidRPr="00C059BB">
        <w:rPr>
          <w:color w:val="000000" w:themeColor="text1"/>
          <w:lang w:eastAsia="zh-CN"/>
        </w:rPr>
        <w:t>in financial terms if its IRR exceeds the required rate of return.</w:t>
      </w:r>
    </w:p>
    <w:p w:rsidR="00C059BB" w:rsidRDefault="00C059BB" w:rsidP="00C059BB">
      <w:pPr>
        <w:jc w:val="both"/>
        <w:rPr>
          <w:color w:val="000000" w:themeColor="text1"/>
          <w:lang w:eastAsia="zh-CN"/>
        </w:rPr>
      </w:pPr>
      <w:r w:rsidRPr="00C059BB">
        <w:rPr>
          <w:color w:val="000000" w:themeColor="text1"/>
          <w:lang w:eastAsia="zh-CN"/>
        </w:rPr>
        <w:t>DCF is the best approach to capital budgeting. It explicitly includes</w:t>
      </w:r>
      <w:r>
        <w:rPr>
          <w:rFonts w:hint="eastAsia"/>
          <w:color w:val="000000" w:themeColor="text1"/>
          <w:lang w:eastAsia="zh-CN"/>
        </w:rPr>
        <w:t xml:space="preserve"> </w:t>
      </w:r>
      <w:r w:rsidRPr="00C059BB">
        <w:rPr>
          <w:color w:val="000000" w:themeColor="text1"/>
          <w:lang w:eastAsia="zh-CN"/>
        </w:rPr>
        <w:t>all project cash flows and recognizes the time value of money. The</w:t>
      </w:r>
      <w:r>
        <w:rPr>
          <w:rFonts w:hint="eastAsia"/>
          <w:color w:val="000000" w:themeColor="text1"/>
          <w:lang w:eastAsia="zh-CN"/>
        </w:rPr>
        <w:t xml:space="preserve"> </w:t>
      </w:r>
      <w:r w:rsidRPr="00C059BB">
        <w:rPr>
          <w:color w:val="000000" w:themeColor="text1"/>
          <w:lang w:eastAsia="zh-CN"/>
        </w:rPr>
        <w:t>NPV method is the preferred DCF method.</w:t>
      </w:r>
    </w:p>
    <w:p w:rsidR="00C059BB" w:rsidRDefault="00C059BB" w:rsidP="00C059BB">
      <w:pPr>
        <w:jc w:val="both"/>
        <w:rPr>
          <w:color w:val="000000" w:themeColor="text1"/>
          <w:lang w:eastAsia="zh-CN"/>
        </w:rPr>
      </w:pPr>
    </w:p>
    <w:p w:rsidR="00C059BB" w:rsidRPr="00D55A6E" w:rsidRDefault="00C059BB" w:rsidP="00C059BB">
      <w:pPr>
        <w:jc w:val="both"/>
        <w:rPr>
          <w:b/>
          <w:color w:val="000000" w:themeColor="text1"/>
          <w:lang w:eastAsia="zh-CN"/>
        </w:rPr>
      </w:pPr>
      <w:r w:rsidRPr="00D55A6E">
        <w:rPr>
          <w:rFonts w:hint="eastAsia"/>
          <w:b/>
          <w:color w:val="000000" w:themeColor="text1"/>
          <w:lang w:eastAsia="zh-CN"/>
        </w:rPr>
        <w:t>C</w:t>
      </w:r>
      <w:r w:rsidRPr="00D55A6E">
        <w:rPr>
          <w:b/>
          <w:color w:val="000000" w:themeColor="text1"/>
          <w:lang w:eastAsia="zh-CN"/>
        </w:rPr>
        <w:t>hapter 12</w:t>
      </w:r>
    </w:p>
    <w:p w:rsidR="00C059BB" w:rsidRPr="00C059BB" w:rsidRDefault="00C059BB" w:rsidP="00C059BB">
      <w:pPr>
        <w:jc w:val="both"/>
        <w:rPr>
          <w:color w:val="000000" w:themeColor="text1"/>
          <w:lang w:eastAsia="zh-CN"/>
        </w:rPr>
      </w:pPr>
      <w:r w:rsidRPr="00C059BB">
        <w:rPr>
          <w:color w:val="000000" w:themeColor="text1"/>
          <w:lang w:eastAsia="zh-CN"/>
        </w:rPr>
        <w:t>Revenues differ because of differences in the quantity purchased and price</w:t>
      </w:r>
      <w:r>
        <w:rPr>
          <w:rFonts w:hint="eastAsia"/>
          <w:color w:val="000000" w:themeColor="text1"/>
          <w:lang w:eastAsia="zh-CN"/>
        </w:rPr>
        <w:t xml:space="preserve"> </w:t>
      </w:r>
      <w:r w:rsidRPr="00C059BB">
        <w:rPr>
          <w:color w:val="000000" w:themeColor="text1"/>
          <w:lang w:eastAsia="zh-CN"/>
        </w:rPr>
        <w:t>discounts. Costs differ because different customers place different demands on</w:t>
      </w:r>
      <w:r>
        <w:rPr>
          <w:rFonts w:hint="eastAsia"/>
          <w:color w:val="000000" w:themeColor="text1"/>
          <w:lang w:eastAsia="zh-CN"/>
        </w:rPr>
        <w:t xml:space="preserve"> </w:t>
      </w:r>
      <w:r w:rsidRPr="00C059BB">
        <w:rPr>
          <w:color w:val="000000" w:themeColor="text1"/>
          <w:lang w:eastAsia="zh-CN"/>
        </w:rPr>
        <w:t>a company’s resources in terms of processing sales orders, making deliveries,</w:t>
      </w:r>
      <w:r>
        <w:rPr>
          <w:rFonts w:hint="eastAsia"/>
          <w:color w:val="000000" w:themeColor="text1"/>
          <w:lang w:eastAsia="zh-CN"/>
        </w:rPr>
        <w:t xml:space="preserve"> </w:t>
      </w:r>
      <w:r w:rsidRPr="00C059BB">
        <w:rPr>
          <w:color w:val="000000" w:themeColor="text1"/>
          <w:lang w:eastAsia="zh-CN"/>
        </w:rPr>
        <w:t>and customer support.</w:t>
      </w:r>
    </w:p>
    <w:p w:rsidR="00C059BB" w:rsidRPr="00C059BB" w:rsidRDefault="00C059BB" w:rsidP="00C059BB">
      <w:pPr>
        <w:jc w:val="both"/>
        <w:rPr>
          <w:color w:val="000000" w:themeColor="text1"/>
          <w:lang w:eastAsia="zh-CN"/>
        </w:rPr>
      </w:pPr>
      <w:r w:rsidRPr="00C059BB">
        <w:rPr>
          <w:color w:val="000000" w:themeColor="text1"/>
          <w:lang w:eastAsia="zh-CN"/>
        </w:rPr>
        <w:t>Companies should be aware of and devote sufficient resources to maintaining</w:t>
      </w:r>
      <w:r>
        <w:rPr>
          <w:rFonts w:hint="eastAsia"/>
          <w:color w:val="000000" w:themeColor="text1"/>
          <w:lang w:eastAsia="zh-CN"/>
        </w:rPr>
        <w:t xml:space="preserve"> </w:t>
      </w:r>
      <w:r w:rsidRPr="00C059BB">
        <w:rPr>
          <w:color w:val="000000" w:themeColor="text1"/>
          <w:lang w:eastAsia="zh-CN"/>
        </w:rPr>
        <w:t>and expanding relationships with customers who contribute significantly to</w:t>
      </w:r>
      <w:r>
        <w:rPr>
          <w:rFonts w:hint="eastAsia"/>
          <w:color w:val="000000" w:themeColor="text1"/>
          <w:lang w:eastAsia="zh-CN"/>
        </w:rPr>
        <w:t xml:space="preserve"> </w:t>
      </w:r>
      <w:r w:rsidRPr="00C059BB">
        <w:rPr>
          <w:color w:val="000000" w:themeColor="text1"/>
          <w:lang w:eastAsia="zh-CN"/>
        </w:rPr>
        <w:t>profitability and design incentives to change behavior patterns of unprofitable</w:t>
      </w:r>
      <w:r>
        <w:rPr>
          <w:rFonts w:hint="eastAsia"/>
          <w:color w:val="000000" w:themeColor="text1"/>
          <w:lang w:eastAsia="zh-CN"/>
        </w:rPr>
        <w:t xml:space="preserve"> </w:t>
      </w:r>
      <w:r w:rsidRPr="00C059BB">
        <w:rPr>
          <w:color w:val="000000" w:themeColor="text1"/>
          <w:lang w:eastAsia="zh-CN"/>
        </w:rPr>
        <w:t>customers. Customer-profitability profiles often highlight that a small percentage</w:t>
      </w:r>
      <w:r>
        <w:rPr>
          <w:rFonts w:hint="eastAsia"/>
          <w:color w:val="000000" w:themeColor="text1"/>
          <w:lang w:eastAsia="zh-CN"/>
        </w:rPr>
        <w:t xml:space="preserve"> </w:t>
      </w:r>
      <w:r w:rsidRPr="00C059BB">
        <w:rPr>
          <w:color w:val="000000" w:themeColor="text1"/>
          <w:lang w:eastAsia="zh-CN"/>
        </w:rPr>
        <w:t>of customers contributes a large percentage of operating income.</w:t>
      </w:r>
      <w:r>
        <w:rPr>
          <w:rFonts w:hint="eastAsia"/>
          <w:color w:val="000000" w:themeColor="text1"/>
          <w:lang w:eastAsia="zh-CN"/>
        </w:rPr>
        <w:t xml:space="preserve"> </w:t>
      </w:r>
      <w:r w:rsidRPr="00C059BB">
        <w:rPr>
          <w:color w:val="000000" w:themeColor="text1"/>
          <w:lang w:eastAsia="zh-CN"/>
        </w:rPr>
        <w:t>that will be affected by actions at a particular hierarchical level. For example,</w:t>
      </w:r>
      <w:r>
        <w:rPr>
          <w:rFonts w:hint="eastAsia"/>
          <w:color w:val="000000" w:themeColor="text1"/>
          <w:lang w:eastAsia="zh-CN"/>
        </w:rPr>
        <w:t xml:space="preserve"> </w:t>
      </w:r>
      <w:r w:rsidRPr="00C059BB">
        <w:rPr>
          <w:color w:val="000000" w:themeColor="text1"/>
          <w:lang w:eastAsia="zh-CN"/>
        </w:rPr>
        <w:t>costs such as sales-order costs and shipment costs are allocated to customers</w:t>
      </w:r>
      <w:r>
        <w:rPr>
          <w:rFonts w:hint="eastAsia"/>
          <w:color w:val="000000" w:themeColor="text1"/>
          <w:lang w:eastAsia="zh-CN"/>
        </w:rPr>
        <w:t xml:space="preserve"> </w:t>
      </w:r>
      <w:r w:rsidRPr="00C059BB">
        <w:rPr>
          <w:color w:val="000000" w:themeColor="text1"/>
          <w:lang w:eastAsia="zh-CN"/>
        </w:rPr>
        <w:t>because customer actions can affect these costs, but costs of managing the</w:t>
      </w:r>
      <w:r>
        <w:rPr>
          <w:rFonts w:hint="eastAsia"/>
          <w:color w:val="000000" w:themeColor="text1"/>
          <w:lang w:eastAsia="zh-CN"/>
        </w:rPr>
        <w:t xml:space="preserve"> </w:t>
      </w:r>
      <w:r w:rsidRPr="00C059BB">
        <w:rPr>
          <w:color w:val="000000" w:themeColor="text1"/>
          <w:lang w:eastAsia="zh-CN"/>
        </w:rPr>
        <w:t>wholesale channel are not allocated to customers because changes in customer</w:t>
      </w:r>
      <w:r>
        <w:rPr>
          <w:rFonts w:hint="eastAsia"/>
          <w:color w:val="000000" w:themeColor="text1"/>
          <w:lang w:eastAsia="zh-CN"/>
        </w:rPr>
        <w:t xml:space="preserve"> </w:t>
      </w:r>
      <w:r w:rsidRPr="00C059BB">
        <w:rPr>
          <w:color w:val="000000" w:themeColor="text1"/>
          <w:lang w:eastAsia="zh-CN"/>
        </w:rPr>
        <w:t>behavior will have no effect on these costs.</w:t>
      </w:r>
    </w:p>
    <w:p w:rsidR="00C059BB" w:rsidRPr="00C059BB" w:rsidRDefault="00C059BB" w:rsidP="00C059BB">
      <w:pPr>
        <w:jc w:val="both"/>
        <w:rPr>
          <w:color w:val="000000" w:themeColor="text1"/>
          <w:lang w:eastAsia="zh-CN"/>
        </w:rPr>
      </w:pPr>
      <w:r w:rsidRPr="00C059BB">
        <w:rPr>
          <w:color w:val="000000" w:themeColor="text1"/>
          <w:lang w:eastAsia="zh-CN"/>
        </w:rPr>
        <w:t>Managers should use the cause-and-effect and the benefits-received criteria to</w:t>
      </w:r>
      <w:r>
        <w:rPr>
          <w:rFonts w:hint="eastAsia"/>
          <w:color w:val="000000" w:themeColor="text1"/>
          <w:lang w:eastAsia="zh-CN"/>
        </w:rPr>
        <w:t xml:space="preserve"> </w:t>
      </w:r>
      <w:r w:rsidRPr="00C059BB">
        <w:rPr>
          <w:color w:val="000000" w:themeColor="text1"/>
          <w:lang w:eastAsia="zh-CN"/>
        </w:rPr>
        <w:t>guide most cost-allocation decisions. Other criteria are fairness or equity and</w:t>
      </w:r>
      <w:r>
        <w:rPr>
          <w:rFonts w:hint="eastAsia"/>
          <w:color w:val="000000" w:themeColor="text1"/>
          <w:lang w:eastAsia="zh-CN"/>
        </w:rPr>
        <w:t xml:space="preserve"> </w:t>
      </w:r>
      <w:r w:rsidRPr="00C059BB">
        <w:rPr>
          <w:color w:val="000000" w:themeColor="text1"/>
          <w:lang w:eastAsia="zh-CN"/>
        </w:rPr>
        <w:t>ability to bear.</w:t>
      </w:r>
    </w:p>
    <w:p w:rsidR="00C059BB" w:rsidRDefault="00C059BB" w:rsidP="00C059BB">
      <w:pPr>
        <w:jc w:val="both"/>
        <w:rPr>
          <w:color w:val="000000" w:themeColor="text1"/>
          <w:lang w:eastAsia="zh-CN"/>
        </w:rPr>
      </w:pPr>
      <w:r w:rsidRPr="00C059BB">
        <w:rPr>
          <w:color w:val="000000" w:themeColor="text1"/>
          <w:lang w:eastAsia="zh-CN"/>
        </w:rPr>
        <w:t>Two key decisions related to indirect-cost pools are the number of indirect-cost</w:t>
      </w:r>
      <w:r>
        <w:rPr>
          <w:rFonts w:hint="eastAsia"/>
          <w:color w:val="000000" w:themeColor="text1"/>
          <w:lang w:eastAsia="zh-CN"/>
        </w:rPr>
        <w:t xml:space="preserve"> </w:t>
      </w:r>
      <w:r w:rsidRPr="00C059BB">
        <w:rPr>
          <w:color w:val="000000" w:themeColor="text1"/>
          <w:lang w:eastAsia="zh-CN"/>
        </w:rPr>
        <w:t>pools to form and the individual cost items to be included in each cost pool</w:t>
      </w:r>
      <w:r>
        <w:rPr>
          <w:rFonts w:hint="eastAsia"/>
          <w:color w:val="000000" w:themeColor="text1"/>
          <w:lang w:eastAsia="zh-CN"/>
        </w:rPr>
        <w:t xml:space="preserve"> </w:t>
      </w:r>
      <w:r w:rsidRPr="00C059BB">
        <w:rPr>
          <w:color w:val="000000" w:themeColor="text1"/>
          <w:lang w:eastAsia="zh-CN"/>
        </w:rPr>
        <w:t>to make homogeneous cost pools. Generally, managers allocate both variable</w:t>
      </w:r>
      <w:r>
        <w:rPr>
          <w:rFonts w:hint="eastAsia"/>
          <w:color w:val="000000" w:themeColor="text1"/>
          <w:lang w:eastAsia="zh-CN"/>
        </w:rPr>
        <w:t xml:space="preserve"> </w:t>
      </w:r>
      <w:r w:rsidRPr="00C059BB">
        <w:rPr>
          <w:color w:val="000000" w:themeColor="text1"/>
          <w:lang w:eastAsia="zh-CN"/>
        </w:rPr>
        <w:t>costs and costs that are fixed in the short-run.</w:t>
      </w:r>
    </w:p>
    <w:p w:rsidR="00C059BB" w:rsidRDefault="00C059BB" w:rsidP="00C059BB">
      <w:pPr>
        <w:jc w:val="both"/>
        <w:rPr>
          <w:color w:val="000000" w:themeColor="text1"/>
          <w:lang w:eastAsia="zh-CN"/>
        </w:rPr>
      </w:pPr>
    </w:p>
    <w:p w:rsidR="00C059BB" w:rsidRPr="00D55A6E" w:rsidRDefault="00C059BB" w:rsidP="00C059BB">
      <w:pPr>
        <w:jc w:val="both"/>
        <w:rPr>
          <w:b/>
          <w:color w:val="000000" w:themeColor="text1"/>
          <w:lang w:eastAsia="zh-CN"/>
        </w:rPr>
      </w:pPr>
      <w:r w:rsidRPr="00D55A6E">
        <w:rPr>
          <w:rFonts w:hint="eastAsia"/>
          <w:b/>
          <w:color w:val="000000" w:themeColor="text1"/>
          <w:lang w:eastAsia="zh-CN"/>
        </w:rPr>
        <w:t>C</w:t>
      </w:r>
      <w:r w:rsidRPr="00D55A6E">
        <w:rPr>
          <w:b/>
          <w:color w:val="000000" w:themeColor="text1"/>
          <w:lang w:eastAsia="zh-CN"/>
        </w:rPr>
        <w:t>hapter 13</w:t>
      </w:r>
    </w:p>
    <w:p w:rsidR="00C059BB" w:rsidRPr="00C059BB" w:rsidRDefault="00C059BB" w:rsidP="00C059BB">
      <w:pPr>
        <w:jc w:val="both"/>
        <w:rPr>
          <w:color w:val="000000" w:themeColor="text1"/>
          <w:lang w:eastAsia="zh-CN"/>
        </w:rPr>
      </w:pPr>
      <w:r w:rsidRPr="00C059BB">
        <w:rPr>
          <w:color w:val="000000" w:themeColor="text1"/>
          <w:lang w:eastAsia="zh-CN"/>
        </w:rPr>
        <w:t>The single-rate method aggregates fixed and variable costs and allocates them to</w:t>
      </w:r>
      <w:r>
        <w:rPr>
          <w:rFonts w:hint="eastAsia"/>
          <w:color w:val="000000" w:themeColor="text1"/>
          <w:lang w:eastAsia="zh-CN"/>
        </w:rPr>
        <w:t xml:space="preserve"> </w:t>
      </w:r>
      <w:r w:rsidRPr="00C059BB">
        <w:rPr>
          <w:color w:val="000000" w:themeColor="text1"/>
          <w:lang w:eastAsia="zh-CN"/>
        </w:rPr>
        <w:t>objects using a single allocation base and rate. Under the dual-rate method, costs</w:t>
      </w:r>
      <w:r>
        <w:rPr>
          <w:rFonts w:hint="eastAsia"/>
          <w:color w:val="000000" w:themeColor="text1"/>
          <w:lang w:eastAsia="zh-CN"/>
        </w:rPr>
        <w:t xml:space="preserve"> </w:t>
      </w:r>
      <w:r w:rsidRPr="00C059BB">
        <w:rPr>
          <w:color w:val="000000" w:themeColor="text1"/>
          <w:lang w:eastAsia="zh-CN"/>
        </w:rPr>
        <w:t>are grouped into separate variable cost and fixed cost pools; each pool uses a different</w:t>
      </w:r>
      <w:r>
        <w:rPr>
          <w:rFonts w:hint="eastAsia"/>
          <w:color w:val="000000" w:themeColor="text1"/>
          <w:lang w:eastAsia="zh-CN"/>
        </w:rPr>
        <w:t xml:space="preserve"> </w:t>
      </w:r>
      <w:r w:rsidRPr="00C059BB">
        <w:rPr>
          <w:color w:val="000000" w:themeColor="text1"/>
          <w:lang w:eastAsia="zh-CN"/>
        </w:rPr>
        <w:t>cost-allocation base and rate. If costs can be easily separated into variable</w:t>
      </w:r>
      <w:r>
        <w:rPr>
          <w:rFonts w:hint="eastAsia"/>
          <w:color w:val="000000" w:themeColor="text1"/>
          <w:lang w:eastAsia="zh-CN"/>
        </w:rPr>
        <w:t xml:space="preserve"> </w:t>
      </w:r>
      <w:r w:rsidRPr="00C059BB">
        <w:rPr>
          <w:color w:val="000000" w:themeColor="text1"/>
          <w:lang w:eastAsia="zh-CN"/>
        </w:rPr>
        <w:t>and fixed costs, managers should use the dual-rate method because it provides</w:t>
      </w:r>
      <w:r>
        <w:rPr>
          <w:rFonts w:hint="eastAsia"/>
          <w:color w:val="000000" w:themeColor="text1"/>
          <w:lang w:eastAsia="zh-CN"/>
        </w:rPr>
        <w:t xml:space="preserve"> </w:t>
      </w:r>
      <w:r w:rsidRPr="00C059BB">
        <w:rPr>
          <w:color w:val="000000" w:themeColor="text1"/>
          <w:lang w:eastAsia="zh-CN"/>
        </w:rPr>
        <w:t>better information for making decisions.</w:t>
      </w:r>
    </w:p>
    <w:p w:rsidR="00C059BB" w:rsidRPr="00C059BB" w:rsidRDefault="00C059BB" w:rsidP="00C059BB">
      <w:pPr>
        <w:jc w:val="both"/>
        <w:rPr>
          <w:color w:val="000000" w:themeColor="text1"/>
          <w:lang w:eastAsia="zh-CN"/>
        </w:rPr>
      </w:pPr>
      <w:r w:rsidRPr="00C059BB">
        <w:rPr>
          <w:color w:val="000000" w:themeColor="text1"/>
          <w:lang w:eastAsia="zh-CN"/>
        </w:rPr>
        <w:t>Using budgeted rates enables managers of user departments to have certainty</w:t>
      </w:r>
      <w:r>
        <w:rPr>
          <w:rFonts w:hint="eastAsia"/>
          <w:color w:val="000000" w:themeColor="text1"/>
          <w:lang w:eastAsia="zh-CN"/>
        </w:rPr>
        <w:t xml:space="preserve"> </w:t>
      </w:r>
      <w:r w:rsidRPr="00C059BB">
        <w:rPr>
          <w:color w:val="000000" w:themeColor="text1"/>
          <w:lang w:eastAsia="zh-CN"/>
        </w:rPr>
        <w:t>about the costs allocated to them and insulates users from inefficiencies in the</w:t>
      </w:r>
      <w:r>
        <w:rPr>
          <w:rFonts w:hint="eastAsia"/>
          <w:color w:val="000000" w:themeColor="text1"/>
          <w:lang w:eastAsia="zh-CN"/>
        </w:rPr>
        <w:t xml:space="preserve"> </w:t>
      </w:r>
      <w:r w:rsidRPr="00C059BB">
        <w:rPr>
          <w:color w:val="000000" w:themeColor="text1"/>
          <w:lang w:eastAsia="zh-CN"/>
        </w:rPr>
        <w:t>supplier department. Charging budgeted variable cost rates to users based on actual</w:t>
      </w:r>
      <w:r>
        <w:rPr>
          <w:rFonts w:hint="eastAsia"/>
          <w:color w:val="000000" w:themeColor="text1"/>
          <w:lang w:eastAsia="zh-CN"/>
        </w:rPr>
        <w:t xml:space="preserve"> </w:t>
      </w:r>
      <w:r w:rsidRPr="00C059BB">
        <w:rPr>
          <w:color w:val="000000" w:themeColor="text1"/>
          <w:lang w:eastAsia="zh-CN"/>
        </w:rPr>
        <w:t>usage is causally appropriate and promotes control of resource consumption.</w:t>
      </w:r>
      <w:r>
        <w:rPr>
          <w:rFonts w:hint="eastAsia"/>
          <w:color w:val="000000" w:themeColor="text1"/>
          <w:lang w:eastAsia="zh-CN"/>
        </w:rPr>
        <w:t xml:space="preserve"> </w:t>
      </w:r>
      <w:r w:rsidRPr="00C059BB">
        <w:rPr>
          <w:color w:val="000000" w:themeColor="text1"/>
          <w:lang w:eastAsia="zh-CN"/>
        </w:rPr>
        <w:t>Charging fixed cost rates on the basis of budgeted usage helps user divisions with</w:t>
      </w:r>
      <w:r>
        <w:rPr>
          <w:rFonts w:hint="eastAsia"/>
          <w:color w:val="000000" w:themeColor="text1"/>
          <w:lang w:eastAsia="zh-CN"/>
        </w:rPr>
        <w:t xml:space="preserve"> </w:t>
      </w:r>
      <w:r w:rsidRPr="00C059BB">
        <w:rPr>
          <w:color w:val="000000" w:themeColor="text1"/>
          <w:lang w:eastAsia="zh-CN"/>
        </w:rPr>
        <w:t>planning and leads to goal congruence when considering outsourcing decisions.</w:t>
      </w:r>
    </w:p>
    <w:p w:rsidR="00C059BB" w:rsidRPr="00C059BB" w:rsidRDefault="00C059BB" w:rsidP="00C059BB">
      <w:pPr>
        <w:jc w:val="both"/>
        <w:rPr>
          <w:color w:val="000000" w:themeColor="text1"/>
          <w:lang w:eastAsia="zh-CN"/>
        </w:rPr>
      </w:pPr>
      <w:r w:rsidRPr="00C059BB">
        <w:rPr>
          <w:color w:val="000000" w:themeColor="text1"/>
          <w:lang w:eastAsia="zh-CN"/>
        </w:rPr>
        <w:t>The three methods managers can use are the direct, the step-down, and the</w:t>
      </w:r>
      <w:r>
        <w:rPr>
          <w:rFonts w:hint="eastAsia"/>
          <w:color w:val="000000" w:themeColor="text1"/>
          <w:lang w:eastAsia="zh-CN"/>
        </w:rPr>
        <w:t xml:space="preserve"> </w:t>
      </w:r>
      <w:r w:rsidRPr="00C059BB">
        <w:rPr>
          <w:color w:val="000000" w:themeColor="text1"/>
          <w:lang w:eastAsia="zh-CN"/>
        </w:rPr>
        <w:t>reciprocal methods. The direct method allocates each support department’s costs</w:t>
      </w:r>
      <w:r>
        <w:rPr>
          <w:rFonts w:hint="eastAsia"/>
          <w:color w:val="000000" w:themeColor="text1"/>
          <w:lang w:eastAsia="zh-CN"/>
        </w:rPr>
        <w:t xml:space="preserve"> </w:t>
      </w:r>
      <w:r w:rsidRPr="00C059BB">
        <w:rPr>
          <w:color w:val="000000" w:themeColor="text1"/>
          <w:lang w:eastAsia="zh-CN"/>
        </w:rPr>
        <w:t>to operating departments without allocating a support department’s costs to</w:t>
      </w:r>
      <w:r>
        <w:rPr>
          <w:rFonts w:hint="eastAsia"/>
          <w:color w:val="000000" w:themeColor="text1"/>
          <w:lang w:eastAsia="zh-CN"/>
        </w:rPr>
        <w:t xml:space="preserve"> </w:t>
      </w:r>
      <w:r w:rsidRPr="00C059BB">
        <w:rPr>
          <w:color w:val="000000" w:themeColor="text1"/>
          <w:lang w:eastAsia="zh-CN"/>
        </w:rPr>
        <w:t>other support departments. The step-down method allocates support- department</w:t>
      </w:r>
      <w:r>
        <w:rPr>
          <w:rFonts w:hint="eastAsia"/>
          <w:color w:val="000000" w:themeColor="text1"/>
          <w:lang w:eastAsia="zh-CN"/>
        </w:rPr>
        <w:t xml:space="preserve"> </w:t>
      </w:r>
      <w:r w:rsidRPr="00C059BB">
        <w:rPr>
          <w:color w:val="000000" w:themeColor="text1"/>
          <w:lang w:eastAsia="zh-CN"/>
        </w:rPr>
        <w:t>costs to other support departments and to operating departments in a sequential</w:t>
      </w:r>
      <w:r>
        <w:rPr>
          <w:rFonts w:hint="eastAsia"/>
          <w:color w:val="000000" w:themeColor="text1"/>
          <w:lang w:eastAsia="zh-CN"/>
        </w:rPr>
        <w:t xml:space="preserve"> </w:t>
      </w:r>
      <w:r w:rsidRPr="00C059BB">
        <w:rPr>
          <w:color w:val="000000" w:themeColor="text1"/>
          <w:lang w:eastAsia="zh-CN"/>
        </w:rPr>
        <w:t>manner that partially recognizes the mutual services provided among all support</w:t>
      </w:r>
      <w:r>
        <w:rPr>
          <w:rFonts w:hint="eastAsia"/>
          <w:color w:val="000000" w:themeColor="text1"/>
          <w:lang w:eastAsia="zh-CN"/>
        </w:rPr>
        <w:t xml:space="preserve"> </w:t>
      </w:r>
      <w:r w:rsidRPr="00C059BB">
        <w:rPr>
          <w:color w:val="000000" w:themeColor="text1"/>
          <w:lang w:eastAsia="zh-CN"/>
        </w:rPr>
        <w:t>departments. The reciprocal method fully recognizes mutual services provided</w:t>
      </w:r>
      <w:r>
        <w:rPr>
          <w:rFonts w:hint="eastAsia"/>
          <w:color w:val="000000" w:themeColor="text1"/>
          <w:lang w:eastAsia="zh-CN"/>
        </w:rPr>
        <w:t xml:space="preserve"> </w:t>
      </w:r>
      <w:r w:rsidRPr="00C059BB">
        <w:rPr>
          <w:color w:val="000000" w:themeColor="text1"/>
          <w:lang w:eastAsia="zh-CN"/>
        </w:rPr>
        <w:t>among all support departments.</w:t>
      </w:r>
    </w:p>
    <w:p w:rsidR="00C059BB" w:rsidRDefault="00C059BB" w:rsidP="00C059BB">
      <w:pPr>
        <w:jc w:val="both"/>
        <w:rPr>
          <w:color w:val="000000" w:themeColor="text1"/>
          <w:lang w:eastAsia="zh-CN"/>
        </w:rPr>
      </w:pPr>
      <w:r w:rsidRPr="00C059BB">
        <w:rPr>
          <w:color w:val="000000" w:themeColor="text1"/>
          <w:lang w:eastAsia="zh-CN"/>
        </w:rPr>
        <w:t>Common costs are the costs of a cost object (such as operating a facility or performing</w:t>
      </w:r>
      <w:r>
        <w:rPr>
          <w:rFonts w:hint="eastAsia"/>
          <w:color w:val="000000" w:themeColor="text1"/>
          <w:lang w:eastAsia="zh-CN"/>
        </w:rPr>
        <w:t xml:space="preserve"> </w:t>
      </w:r>
      <w:r w:rsidRPr="00C059BB">
        <w:rPr>
          <w:color w:val="000000" w:themeColor="text1"/>
          <w:lang w:eastAsia="zh-CN"/>
        </w:rPr>
        <w:t>an activity) that are shared by two or more users. The stand-alone cost</w:t>
      </w:r>
      <w:r>
        <w:rPr>
          <w:color w:val="000000" w:themeColor="text1"/>
          <w:lang w:eastAsia="zh-CN"/>
        </w:rPr>
        <w:t xml:space="preserve"> </w:t>
      </w:r>
      <w:r w:rsidRPr="00C059BB">
        <w:rPr>
          <w:color w:val="000000" w:themeColor="text1"/>
          <w:lang w:eastAsia="zh-CN"/>
        </w:rPr>
        <w:t>allocation</w:t>
      </w:r>
      <w:r>
        <w:rPr>
          <w:rFonts w:hint="eastAsia"/>
          <w:color w:val="000000" w:themeColor="text1"/>
          <w:lang w:eastAsia="zh-CN"/>
        </w:rPr>
        <w:t xml:space="preserve"> </w:t>
      </w:r>
      <w:r w:rsidRPr="00C059BB">
        <w:rPr>
          <w:color w:val="000000" w:themeColor="text1"/>
          <w:lang w:eastAsia="zh-CN"/>
        </w:rPr>
        <w:t>method uses information pertaining to each user of the cost object to</w:t>
      </w:r>
      <w:r w:rsidR="00D55A6E">
        <w:rPr>
          <w:rFonts w:hint="eastAsia"/>
          <w:color w:val="000000" w:themeColor="text1"/>
          <w:lang w:eastAsia="zh-CN"/>
        </w:rPr>
        <w:t xml:space="preserve"> </w:t>
      </w:r>
      <w:r w:rsidRPr="00C059BB">
        <w:rPr>
          <w:color w:val="000000" w:themeColor="text1"/>
          <w:lang w:eastAsia="zh-CN"/>
        </w:rPr>
        <w:t>determine cost-allocation weights. The incremental cost-allocation method ranks</w:t>
      </w:r>
      <w:r w:rsidR="00D55A6E">
        <w:rPr>
          <w:rFonts w:hint="eastAsia"/>
          <w:color w:val="000000" w:themeColor="text1"/>
          <w:lang w:eastAsia="zh-CN"/>
        </w:rPr>
        <w:t xml:space="preserve"> </w:t>
      </w:r>
      <w:r w:rsidRPr="00C059BB">
        <w:rPr>
          <w:color w:val="000000" w:themeColor="text1"/>
          <w:lang w:eastAsia="zh-CN"/>
        </w:rPr>
        <w:lastRenderedPageBreak/>
        <w:t>individual users of the cost object and allocates common costs first to the primary</w:t>
      </w:r>
      <w:r w:rsidR="00D55A6E">
        <w:rPr>
          <w:rFonts w:hint="eastAsia"/>
          <w:color w:val="000000" w:themeColor="text1"/>
          <w:lang w:eastAsia="zh-CN"/>
        </w:rPr>
        <w:t xml:space="preserve"> </w:t>
      </w:r>
      <w:r w:rsidRPr="00C059BB">
        <w:rPr>
          <w:color w:val="000000" w:themeColor="text1"/>
          <w:lang w:eastAsia="zh-CN"/>
        </w:rPr>
        <w:t>user and then to the other incremental users. The Shapley value method considers</w:t>
      </w:r>
      <w:r w:rsidR="00D55A6E">
        <w:rPr>
          <w:rFonts w:hint="eastAsia"/>
          <w:color w:val="000000" w:themeColor="text1"/>
          <w:lang w:eastAsia="zh-CN"/>
        </w:rPr>
        <w:t xml:space="preserve"> </w:t>
      </w:r>
      <w:r w:rsidRPr="00C059BB">
        <w:rPr>
          <w:color w:val="000000" w:themeColor="text1"/>
          <w:lang w:eastAsia="zh-CN"/>
        </w:rPr>
        <w:t>each user, in turn, as the primary and the incremental user.</w:t>
      </w:r>
    </w:p>
    <w:p w:rsidR="00D55A6E" w:rsidRDefault="00D55A6E" w:rsidP="00C059BB">
      <w:pPr>
        <w:jc w:val="both"/>
        <w:rPr>
          <w:color w:val="000000" w:themeColor="text1"/>
          <w:lang w:eastAsia="zh-CN"/>
        </w:rPr>
      </w:pPr>
    </w:p>
    <w:p w:rsidR="00D55A6E" w:rsidRPr="00D55A6E" w:rsidRDefault="00D55A6E" w:rsidP="00C059BB">
      <w:pPr>
        <w:jc w:val="both"/>
        <w:rPr>
          <w:b/>
          <w:color w:val="000000" w:themeColor="text1"/>
          <w:lang w:eastAsia="zh-CN"/>
        </w:rPr>
      </w:pPr>
      <w:r w:rsidRPr="00D55A6E">
        <w:rPr>
          <w:rFonts w:hint="eastAsia"/>
          <w:b/>
          <w:color w:val="000000" w:themeColor="text1"/>
          <w:lang w:eastAsia="zh-CN"/>
        </w:rPr>
        <w:t>C</w:t>
      </w:r>
      <w:r w:rsidRPr="00D55A6E">
        <w:rPr>
          <w:b/>
          <w:color w:val="000000" w:themeColor="text1"/>
          <w:lang w:eastAsia="zh-CN"/>
        </w:rPr>
        <w:t>hapter 14</w:t>
      </w:r>
    </w:p>
    <w:p w:rsidR="00D55A6E" w:rsidRPr="00D55A6E" w:rsidRDefault="00D55A6E" w:rsidP="00D55A6E">
      <w:pPr>
        <w:jc w:val="both"/>
        <w:rPr>
          <w:color w:val="000000" w:themeColor="text1"/>
          <w:lang w:eastAsia="zh-CN"/>
        </w:rPr>
      </w:pPr>
      <w:r w:rsidRPr="00D55A6E">
        <w:rPr>
          <w:color w:val="000000" w:themeColor="text1"/>
          <w:lang w:eastAsia="zh-CN"/>
        </w:rPr>
        <w:t>A process-costing system is used to determine cost of a product or service when</w:t>
      </w:r>
      <w:r>
        <w:rPr>
          <w:rFonts w:hint="eastAsia"/>
          <w:color w:val="000000" w:themeColor="text1"/>
          <w:lang w:eastAsia="zh-CN"/>
        </w:rPr>
        <w:t xml:space="preserve"> </w:t>
      </w:r>
      <w:r w:rsidRPr="00D55A6E">
        <w:rPr>
          <w:color w:val="000000" w:themeColor="text1"/>
          <w:lang w:eastAsia="zh-CN"/>
        </w:rPr>
        <w:t>masses of identical or similar units are produced. Industries using process</w:t>
      </w:r>
      <w:r>
        <w:rPr>
          <w:color w:val="000000" w:themeColor="text1"/>
          <w:lang w:eastAsia="zh-CN"/>
        </w:rPr>
        <w:t xml:space="preserve"> </w:t>
      </w:r>
      <w:r w:rsidRPr="00D55A6E">
        <w:rPr>
          <w:color w:val="000000" w:themeColor="text1"/>
          <w:lang w:eastAsia="zh-CN"/>
        </w:rPr>
        <w:t>costing</w:t>
      </w:r>
      <w:r>
        <w:rPr>
          <w:rFonts w:hint="eastAsia"/>
          <w:color w:val="000000" w:themeColor="text1"/>
          <w:lang w:eastAsia="zh-CN"/>
        </w:rPr>
        <w:t xml:space="preserve"> </w:t>
      </w:r>
      <w:r w:rsidRPr="00D55A6E">
        <w:rPr>
          <w:color w:val="000000" w:themeColor="text1"/>
          <w:lang w:eastAsia="zh-CN"/>
        </w:rPr>
        <w:t>systems include the food, textiles, and oil-refining industries.</w:t>
      </w:r>
    </w:p>
    <w:p w:rsidR="00D55A6E" w:rsidRPr="00D55A6E" w:rsidRDefault="00D55A6E" w:rsidP="00D55A6E">
      <w:pPr>
        <w:jc w:val="both"/>
        <w:rPr>
          <w:color w:val="000000" w:themeColor="text1"/>
          <w:lang w:eastAsia="zh-CN"/>
        </w:rPr>
      </w:pPr>
      <w:r w:rsidRPr="00D55A6E">
        <w:rPr>
          <w:color w:val="000000" w:themeColor="text1"/>
          <w:lang w:eastAsia="zh-CN"/>
        </w:rPr>
        <w:t>Average unit costs are computed by dividing the total costs in a given accounting</w:t>
      </w:r>
      <w:r>
        <w:rPr>
          <w:rFonts w:hint="eastAsia"/>
          <w:color w:val="000000" w:themeColor="text1"/>
          <w:lang w:eastAsia="zh-CN"/>
        </w:rPr>
        <w:t xml:space="preserve"> </w:t>
      </w:r>
      <w:r w:rsidRPr="00D55A6E">
        <w:rPr>
          <w:color w:val="000000" w:themeColor="text1"/>
          <w:lang w:eastAsia="zh-CN"/>
        </w:rPr>
        <w:t>period by the total units produced in that period.</w:t>
      </w:r>
    </w:p>
    <w:p w:rsidR="00D55A6E" w:rsidRPr="00D55A6E" w:rsidRDefault="00D55A6E" w:rsidP="00D55A6E">
      <w:pPr>
        <w:jc w:val="both"/>
        <w:rPr>
          <w:color w:val="000000" w:themeColor="text1"/>
          <w:lang w:eastAsia="zh-CN"/>
        </w:rPr>
      </w:pPr>
      <w:r w:rsidRPr="00D55A6E">
        <w:rPr>
          <w:color w:val="000000" w:themeColor="text1"/>
          <w:lang w:eastAsia="zh-CN"/>
        </w:rPr>
        <w:t>The five steps in a process-costing system are (1) summarize the flow of physical</w:t>
      </w:r>
      <w:r>
        <w:rPr>
          <w:rFonts w:hint="eastAsia"/>
          <w:color w:val="000000" w:themeColor="text1"/>
          <w:lang w:eastAsia="zh-CN"/>
        </w:rPr>
        <w:t xml:space="preserve"> </w:t>
      </w:r>
      <w:r w:rsidRPr="00D55A6E">
        <w:rPr>
          <w:color w:val="000000" w:themeColor="text1"/>
          <w:lang w:eastAsia="zh-CN"/>
        </w:rPr>
        <w:t>units of output, (2) compute the output in terms of equivalent units, (3) summarize</w:t>
      </w:r>
      <w:r>
        <w:rPr>
          <w:rFonts w:hint="eastAsia"/>
          <w:color w:val="000000" w:themeColor="text1"/>
          <w:lang w:eastAsia="zh-CN"/>
        </w:rPr>
        <w:t xml:space="preserve"> </w:t>
      </w:r>
      <w:r w:rsidRPr="00D55A6E">
        <w:rPr>
          <w:color w:val="000000" w:themeColor="text1"/>
          <w:lang w:eastAsia="zh-CN"/>
        </w:rPr>
        <w:t>the total costs to account for, (4) compute the cost per equivalent unit,</w:t>
      </w:r>
      <w:r>
        <w:rPr>
          <w:rFonts w:hint="eastAsia"/>
          <w:color w:val="000000" w:themeColor="text1"/>
          <w:lang w:eastAsia="zh-CN"/>
        </w:rPr>
        <w:t xml:space="preserve"> </w:t>
      </w:r>
      <w:r w:rsidRPr="00D55A6E">
        <w:rPr>
          <w:color w:val="000000" w:themeColor="text1"/>
          <w:lang w:eastAsia="zh-CN"/>
        </w:rPr>
        <w:t>and (5) assign the total costs to units completed and to units in ending work-in</w:t>
      </w:r>
      <w:r>
        <w:rPr>
          <w:color w:val="000000" w:themeColor="text1"/>
          <w:lang w:eastAsia="zh-CN"/>
        </w:rPr>
        <w:t xml:space="preserve"> </w:t>
      </w:r>
      <w:r w:rsidRPr="00D55A6E">
        <w:rPr>
          <w:color w:val="000000" w:themeColor="text1"/>
          <w:lang w:eastAsia="zh-CN"/>
        </w:rPr>
        <w:t>process</w:t>
      </w:r>
      <w:r>
        <w:rPr>
          <w:rFonts w:hint="eastAsia"/>
          <w:color w:val="000000" w:themeColor="text1"/>
          <w:lang w:eastAsia="zh-CN"/>
        </w:rPr>
        <w:t xml:space="preserve"> </w:t>
      </w:r>
      <w:r w:rsidRPr="00D55A6E">
        <w:rPr>
          <w:color w:val="000000" w:themeColor="text1"/>
          <w:lang w:eastAsia="zh-CN"/>
        </w:rPr>
        <w:t>inventory.</w:t>
      </w:r>
    </w:p>
    <w:p w:rsidR="00D55A6E" w:rsidRDefault="00D55A6E" w:rsidP="00D55A6E">
      <w:pPr>
        <w:jc w:val="both"/>
        <w:rPr>
          <w:color w:val="000000" w:themeColor="text1"/>
          <w:lang w:eastAsia="zh-CN"/>
        </w:rPr>
      </w:pPr>
      <w:r w:rsidRPr="00D55A6E">
        <w:rPr>
          <w:color w:val="000000" w:themeColor="text1"/>
          <w:lang w:eastAsia="zh-CN"/>
        </w:rPr>
        <w:t>An equivalent unit is a derived measure of output that (a) takes the quantity</w:t>
      </w:r>
      <w:r>
        <w:rPr>
          <w:rFonts w:hint="eastAsia"/>
          <w:color w:val="000000" w:themeColor="text1"/>
          <w:lang w:eastAsia="zh-CN"/>
        </w:rPr>
        <w:t xml:space="preserve"> </w:t>
      </w:r>
      <w:r w:rsidRPr="00D55A6E">
        <w:rPr>
          <w:color w:val="000000" w:themeColor="text1"/>
          <w:lang w:eastAsia="zh-CN"/>
        </w:rPr>
        <w:t>of each input (factor of production) in units completed or in incomplete units</w:t>
      </w:r>
      <w:r>
        <w:rPr>
          <w:rFonts w:hint="eastAsia"/>
          <w:color w:val="000000" w:themeColor="text1"/>
          <w:lang w:eastAsia="zh-CN"/>
        </w:rPr>
        <w:t xml:space="preserve"> </w:t>
      </w:r>
      <w:r w:rsidRPr="00D55A6E">
        <w:rPr>
          <w:color w:val="000000" w:themeColor="text1"/>
          <w:lang w:eastAsia="zh-CN"/>
        </w:rPr>
        <w:t>in work in process and (b) converts the quantity of input into the amount of</w:t>
      </w:r>
      <w:r>
        <w:rPr>
          <w:rFonts w:hint="eastAsia"/>
          <w:color w:val="000000" w:themeColor="text1"/>
          <w:lang w:eastAsia="zh-CN"/>
        </w:rPr>
        <w:t xml:space="preserve"> </w:t>
      </w:r>
      <w:r w:rsidRPr="00D55A6E">
        <w:rPr>
          <w:color w:val="000000" w:themeColor="text1"/>
          <w:lang w:eastAsia="zh-CN"/>
        </w:rPr>
        <w:t>completed output units that could be made with that quantity of input.</w:t>
      </w:r>
    </w:p>
    <w:p w:rsidR="00D55A6E" w:rsidRDefault="00D55A6E" w:rsidP="00D55A6E">
      <w:pPr>
        <w:jc w:val="both"/>
        <w:rPr>
          <w:color w:val="000000" w:themeColor="text1"/>
          <w:lang w:eastAsia="zh-CN"/>
        </w:rPr>
      </w:pPr>
    </w:p>
    <w:p w:rsidR="00D55A6E" w:rsidRPr="00D55A6E" w:rsidRDefault="00D55A6E" w:rsidP="00D55A6E">
      <w:pPr>
        <w:pStyle w:val="1"/>
        <w:rPr>
          <w:color w:val="000000" w:themeColor="text1"/>
        </w:rPr>
      </w:pPr>
      <w:bookmarkStart w:id="10" w:name="_Toc503087016"/>
      <w:r w:rsidRPr="00D55A6E">
        <w:rPr>
          <w:color w:val="000000" w:themeColor="text1"/>
        </w:rPr>
        <w:t>Miscellaneous issues</w:t>
      </w:r>
      <w:bookmarkEnd w:id="10"/>
    </w:p>
    <w:p w:rsidR="00D55A6E" w:rsidRPr="00886733" w:rsidRDefault="00D55A6E" w:rsidP="00D55A6E">
      <w:pPr>
        <w:pStyle w:val="a4"/>
        <w:numPr>
          <w:ilvl w:val="0"/>
          <w:numId w:val="10"/>
        </w:numPr>
        <w:ind w:left="360"/>
        <w:rPr>
          <w:rFonts w:eastAsiaTheme="minorEastAsia"/>
          <w:color w:val="000000" w:themeColor="text1"/>
          <w:sz w:val="22"/>
          <w:szCs w:val="22"/>
          <w:lang w:eastAsia="ko-KR"/>
        </w:rPr>
      </w:pPr>
      <w:r w:rsidRPr="00886733">
        <w:rPr>
          <w:rFonts w:eastAsiaTheme="minorEastAsia" w:hint="eastAsia"/>
          <w:color w:val="000000" w:themeColor="text1"/>
          <w:sz w:val="22"/>
          <w:szCs w:val="22"/>
          <w:lang w:eastAsia="ko-KR"/>
        </w:rPr>
        <w:t xml:space="preserve">All </w:t>
      </w:r>
      <w:r w:rsidRPr="00886733">
        <w:rPr>
          <w:rFonts w:eastAsiaTheme="minorEastAsia"/>
          <w:color w:val="000000" w:themeColor="text1"/>
          <w:sz w:val="22"/>
          <w:szCs w:val="22"/>
          <w:lang w:eastAsia="ko-KR"/>
        </w:rPr>
        <w:t xml:space="preserve">course related materials will be uploaded to the Black Board system, including the syllabus, lecture slides, assignment and assignment solutions. </w:t>
      </w:r>
    </w:p>
    <w:p w:rsidR="00D55A6E" w:rsidRPr="00886733" w:rsidRDefault="00D55A6E" w:rsidP="00D55A6E">
      <w:pPr>
        <w:pStyle w:val="a4"/>
        <w:numPr>
          <w:ilvl w:val="0"/>
          <w:numId w:val="10"/>
        </w:numPr>
        <w:ind w:left="360"/>
        <w:rPr>
          <w:rFonts w:eastAsiaTheme="minorEastAsia"/>
          <w:color w:val="000000" w:themeColor="text1"/>
          <w:sz w:val="22"/>
          <w:szCs w:val="22"/>
          <w:lang w:eastAsia="ko-KR"/>
        </w:rPr>
      </w:pPr>
      <w:r w:rsidRPr="00886733">
        <w:rPr>
          <w:rFonts w:eastAsiaTheme="minorEastAsia"/>
          <w:color w:val="000000" w:themeColor="text1"/>
          <w:sz w:val="22"/>
          <w:szCs w:val="22"/>
          <w:lang w:eastAsia="ko-KR"/>
        </w:rPr>
        <w:t xml:space="preserve">I reserve the right to </w:t>
      </w:r>
      <w:proofErr w:type="gramStart"/>
      <w:r w:rsidRPr="00886733">
        <w:rPr>
          <w:rFonts w:eastAsiaTheme="minorEastAsia"/>
          <w:color w:val="000000" w:themeColor="text1"/>
          <w:sz w:val="22"/>
          <w:szCs w:val="22"/>
          <w:lang w:eastAsia="ko-KR"/>
        </w:rPr>
        <w:t>make adjustments</w:t>
      </w:r>
      <w:proofErr w:type="gramEnd"/>
      <w:r w:rsidRPr="00886733">
        <w:rPr>
          <w:rFonts w:eastAsiaTheme="minorEastAsia"/>
          <w:color w:val="000000" w:themeColor="text1"/>
          <w:sz w:val="22"/>
          <w:szCs w:val="22"/>
          <w:lang w:eastAsia="ko-KR"/>
        </w:rPr>
        <w:t xml:space="preserve"> in course requirements. Classes are somewhat organic and changes are to be anticipated.</w:t>
      </w:r>
    </w:p>
    <w:p w:rsidR="00D55A6E" w:rsidRPr="00886733" w:rsidRDefault="00D55A6E" w:rsidP="00D55A6E">
      <w:pPr>
        <w:pStyle w:val="a4"/>
        <w:numPr>
          <w:ilvl w:val="0"/>
          <w:numId w:val="10"/>
        </w:numPr>
        <w:ind w:left="360"/>
        <w:rPr>
          <w:rFonts w:eastAsiaTheme="minorEastAsia"/>
          <w:color w:val="000000" w:themeColor="text1"/>
          <w:sz w:val="22"/>
          <w:szCs w:val="22"/>
          <w:lang w:eastAsia="ko-KR"/>
        </w:rPr>
      </w:pPr>
      <w:r w:rsidRPr="00886733">
        <w:rPr>
          <w:rFonts w:eastAsiaTheme="minorEastAsia"/>
          <w:color w:val="000000" w:themeColor="text1"/>
          <w:sz w:val="22"/>
          <w:szCs w:val="22"/>
          <w:lang w:eastAsia="ko-KR"/>
        </w:rPr>
        <w:t xml:space="preserve">Students are required to hand in completed </w:t>
      </w:r>
      <w:r>
        <w:rPr>
          <w:rFonts w:eastAsiaTheme="minorEastAsia"/>
          <w:color w:val="000000" w:themeColor="text1"/>
          <w:sz w:val="22"/>
          <w:szCs w:val="22"/>
          <w:lang w:eastAsia="ko-KR"/>
        </w:rPr>
        <w:t>case study reports</w:t>
      </w:r>
      <w:r w:rsidRPr="00886733">
        <w:rPr>
          <w:rFonts w:eastAsiaTheme="minorEastAsia"/>
          <w:color w:val="000000" w:themeColor="text1"/>
          <w:sz w:val="22"/>
          <w:szCs w:val="22"/>
          <w:lang w:eastAsia="ko-KR"/>
        </w:rPr>
        <w:t xml:space="preserve"> at the</w:t>
      </w:r>
      <w:r>
        <w:rPr>
          <w:rFonts w:eastAsiaTheme="minorEastAsia"/>
          <w:color w:val="000000" w:themeColor="text1"/>
          <w:sz w:val="22"/>
          <w:szCs w:val="22"/>
          <w:lang w:eastAsia="ko-KR"/>
        </w:rPr>
        <w:t xml:space="preserve"> end of the semester</w:t>
      </w:r>
      <w:r w:rsidRPr="00886733">
        <w:rPr>
          <w:rFonts w:eastAsiaTheme="minorEastAsia"/>
          <w:color w:val="000000" w:themeColor="text1"/>
          <w:sz w:val="22"/>
          <w:szCs w:val="22"/>
          <w:lang w:eastAsia="ko-KR"/>
        </w:rPr>
        <w:t xml:space="preserve">. Late </w:t>
      </w:r>
      <w:r>
        <w:rPr>
          <w:rFonts w:eastAsiaTheme="minorEastAsia"/>
          <w:color w:val="000000" w:themeColor="text1"/>
          <w:sz w:val="22"/>
          <w:szCs w:val="22"/>
          <w:lang w:eastAsia="ko-KR"/>
        </w:rPr>
        <w:t>reports</w:t>
      </w:r>
      <w:r w:rsidRPr="00886733">
        <w:rPr>
          <w:rFonts w:eastAsiaTheme="minorEastAsia"/>
          <w:color w:val="000000" w:themeColor="text1"/>
          <w:sz w:val="22"/>
          <w:szCs w:val="22"/>
          <w:lang w:eastAsia="ko-KR"/>
        </w:rPr>
        <w:t xml:space="preserve"> will not be accepted and students will not obtain credit on the</w:t>
      </w:r>
      <w:r>
        <w:rPr>
          <w:rFonts w:eastAsiaTheme="minorEastAsia"/>
          <w:color w:val="000000" w:themeColor="text1"/>
          <w:sz w:val="22"/>
          <w:szCs w:val="22"/>
          <w:lang w:eastAsia="ko-KR"/>
        </w:rPr>
        <w:t xml:space="preserve"> late reports</w:t>
      </w:r>
      <w:r w:rsidRPr="00886733">
        <w:rPr>
          <w:rFonts w:eastAsiaTheme="minorEastAsia"/>
          <w:color w:val="000000" w:themeColor="text1"/>
          <w:sz w:val="22"/>
          <w:szCs w:val="22"/>
          <w:lang w:eastAsia="ko-KR"/>
        </w:rPr>
        <w:t xml:space="preserve">. </w:t>
      </w:r>
    </w:p>
    <w:p w:rsidR="00D55A6E" w:rsidRPr="00886733" w:rsidRDefault="00D55A6E" w:rsidP="00D55A6E">
      <w:pPr>
        <w:pStyle w:val="a4"/>
        <w:numPr>
          <w:ilvl w:val="0"/>
          <w:numId w:val="10"/>
        </w:numPr>
        <w:ind w:left="360"/>
        <w:rPr>
          <w:rFonts w:eastAsiaTheme="minorEastAsia"/>
          <w:color w:val="000000" w:themeColor="text1"/>
          <w:sz w:val="22"/>
          <w:szCs w:val="22"/>
          <w:lang w:eastAsia="ko-KR"/>
        </w:rPr>
      </w:pPr>
      <w:r w:rsidRPr="00886733">
        <w:rPr>
          <w:rFonts w:eastAsiaTheme="minorEastAsia"/>
          <w:color w:val="000000" w:themeColor="text1"/>
          <w:sz w:val="22"/>
          <w:szCs w:val="22"/>
          <w:lang w:eastAsia="ko-KR"/>
        </w:rPr>
        <w:t>Students are encouraged to raise questions any time during the lecture.</w:t>
      </w:r>
    </w:p>
    <w:p w:rsidR="00D55A6E" w:rsidRPr="00886733" w:rsidRDefault="00D55A6E" w:rsidP="00D55A6E">
      <w:pPr>
        <w:pStyle w:val="a4"/>
        <w:numPr>
          <w:ilvl w:val="0"/>
          <w:numId w:val="10"/>
        </w:numPr>
        <w:ind w:left="360"/>
        <w:rPr>
          <w:rFonts w:eastAsiaTheme="minorEastAsia"/>
          <w:color w:val="000000" w:themeColor="text1"/>
          <w:sz w:val="22"/>
          <w:szCs w:val="22"/>
          <w:lang w:eastAsia="ko-KR"/>
        </w:rPr>
      </w:pPr>
      <w:r w:rsidRPr="00886733">
        <w:rPr>
          <w:rFonts w:eastAsiaTheme="minorEastAsia"/>
          <w:color w:val="000000" w:themeColor="text1"/>
          <w:sz w:val="22"/>
          <w:szCs w:val="22"/>
          <w:lang w:eastAsia="ko-KR"/>
        </w:rPr>
        <w:t xml:space="preserve">Students could also use email to communicate any thoughts about the course. </w:t>
      </w:r>
    </w:p>
    <w:p w:rsidR="00D55A6E" w:rsidRPr="00D55A6E" w:rsidRDefault="00D55A6E" w:rsidP="00D55A6E">
      <w:pPr>
        <w:jc w:val="both"/>
        <w:rPr>
          <w:color w:val="000000" w:themeColor="text1"/>
          <w:lang w:eastAsia="zh-CN"/>
        </w:rPr>
      </w:pPr>
    </w:p>
    <w:p w:rsidR="00A90A94" w:rsidRPr="007634FD" w:rsidRDefault="00C4544A" w:rsidP="00DD61C2">
      <w:pPr>
        <w:pStyle w:val="1"/>
        <w:rPr>
          <w:color w:val="000000" w:themeColor="text1"/>
        </w:rPr>
      </w:pPr>
      <w:bookmarkStart w:id="11" w:name="_Toc503087017"/>
      <w:r w:rsidRPr="007634FD">
        <w:rPr>
          <w:color w:val="000000" w:themeColor="text1"/>
        </w:rPr>
        <w:t xml:space="preserve">Plagiarism </w:t>
      </w:r>
      <w:r w:rsidR="00DD61C2" w:rsidRPr="007634FD">
        <w:rPr>
          <w:color w:val="000000" w:themeColor="text1"/>
        </w:rPr>
        <w:t>and Academic Dishonesty</w:t>
      </w:r>
      <w:bookmarkEnd w:id="11"/>
      <w:r w:rsidR="00FA369D" w:rsidRPr="007634FD">
        <w:rPr>
          <w:color w:val="000000" w:themeColor="text1"/>
        </w:rPr>
        <w:t xml:space="preserve"> </w:t>
      </w:r>
    </w:p>
    <w:p w:rsidR="00F0155E" w:rsidRPr="007634FD" w:rsidRDefault="00F0155E" w:rsidP="00F0155E">
      <w:pPr>
        <w:pStyle w:val="Default"/>
        <w:rPr>
          <w:color w:val="000000" w:themeColor="text1"/>
        </w:rPr>
      </w:pPr>
      <w:r w:rsidRPr="007634FD">
        <w:rPr>
          <w:color w:val="000000" w:themeColor="text1"/>
        </w:rPr>
        <w:t xml:space="preserve">I. Plagiarism is the unauthorized use of another’s work or ideas and the representation of these as one’s own. </w:t>
      </w:r>
    </w:p>
    <w:p w:rsidR="00F0155E" w:rsidRPr="007634FD" w:rsidRDefault="00F0155E" w:rsidP="00F0155E">
      <w:pPr>
        <w:pStyle w:val="Default"/>
        <w:rPr>
          <w:color w:val="000000" w:themeColor="text1"/>
        </w:rPr>
      </w:pPr>
    </w:p>
    <w:p w:rsidR="00F0155E" w:rsidRPr="007634FD" w:rsidRDefault="00F0155E" w:rsidP="00F0155E">
      <w:pPr>
        <w:pStyle w:val="Default"/>
        <w:spacing w:after="120"/>
        <w:rPr>
          <w:color w:val="000000" w:themeColor="text1"/>
        </w:rPr>
      </w:pPr>
      <w:r w:rsidRPr="007634FD">
        <w:rPr>
          <w:color w:val="000000" w:themeColor="text1"/>
        </w:rPr>
        <w:t xml:space="preserve">Definition of Plagiarism: “The practice of taking someone else’s work or ideas and passing them off as one’s own”. (OED) </w:t>
      </w:r>
    </w:p>
    <w:p w:rsidR="00F0155E" w:rsidRPr="007634FD" w:rsidRDefault="00F0155E" w:rsidP="00F0155E">
      <w:pPr>
        <w:pStyle w:val="Default"/>
        <w:spacing w:after="120"/>
        <w:rPr>
          <w:color w:val="000000" w:themeColor="text1"/>
        </w:rPr>
      </w:pPr>
      <w:r w:rsidRPr="007634FD">
        <w:rPr>
          <w:color w:val="000000" w:themeColor="text1"/>
        </w:rPr>
        <w:t xml:space="preserve">This includes among others but not limited to </w:t>
      </w:r>
    </w:p>
    <w:p w:rsidR="00F0155E" w:rsidRPr="007634FD" w:rsidRDefault="00F0155E" w:rsidP="00F0155E">
      <w:pPr>
        <w:pStyle w:val="Default"/>
        <w:spacing w:after="50"/>
        <w:rPr>
          <w:color w:val="000000" w:themeColor="text1"/>
        </w:rPr>
      </w:pPr>
      <w:r w:rsidRPr="007634FD">
        <w:rPr>
          <w:color w:val="000000" w:themeColor="text1"/>
        </w:rPr>
        <w:t xml:space="preserve">(a) copying another individual’s or group’s ideas and work, copying materials from the internet and other published sources and producing such materials verbatim, </w:t>
      </w:r>
    </w:p>
    <w:p w:rsidR="00C4544A" w:rsidRPr="007634FD" w:rsidRDefault="00F0155E" w:rsidP="00F0155E">
      <w:pPr>
        <w:pStyle w:val="Default"/>
        <w:rPr>
          <w:color w:val="000000" w:themeColor="text1"/>
        </w:rPr>
      </w:pPr>
      <w:r w:rsidRPr="007634FD">
        <w:rPr>
          <w:color w:val="000000" w:themeColor="text1"/>
        </w:rPr>
        <w:t xml:space="preserve">(b) Using others’ ideas and work without proper citation of the original proponent or author of the idea. Students are expected to produce original work of their own for assignments and examinations. </w:t>
      </w:r>
    </w:p>
    <w:p w:rsidR="00C4544A" w:rsidRPr="007634FD" w:rsidRDefault="00C4544A" w:rsidP="00F0155E">
      <w:pPr>
        <w:pStyle w:val="Default"/>
        <w:rPr>
          <w:color w:val="000000" w:themeColor="text1"/>
        </w:rPr>
      </w:pPr>
    </w:p>
    <w:p w:rsidR="00F0155E" w:rsidRPr="007634FD" w:rsidRDefault="00757B88" w:rsidP="00F0155E">
      <w:pPr>
        <w:pStyle w:val="Default"/>
        <w:spacing w:after="120"/>
        <w:rPr>
          <w:color w:val="000000" w:themeColor="text1"/>
        </w:rPr>
      </w:pPr>
      <w:r w:rsidRPr="007634FD">
        <w:rPr>
          <w:color w:val="000000" w:themeColor="text1"/>
        </w:rPr>
        <w:t>BFSU</w:t>
      </w:r>
      <w:r w:rsidR="00F0155E" w:rsidRPr="007634FD">
        <w:rPr>
          <w:color w:val="000000" w:themeColor="text1"/>
        </w:rPr>
        <w:t xml:space="preserve"> considers plagiarism as a serious breach of professional ethics. Plagiarism will not be tolerated in any form at </w:t>
      </w:r>
      <w:r w:rsidRPr="007634FD">
        <w:rPr>
          <w:color w:val="000000" w:themeColor="text1"/>
        </w:rPr>
        <w:t>BFSU</w:t>
      </w:r>
      <w:r w:rsidR="00F0155E" w:rsidRPr="007634FD">
        <w:rPr>
          <w:color w:val="000000" w:themeColor="text1"/>
        </w:rPr>
        <w:t xml:space="preserve">. Penalties can be as severe as expulsion from the university. To avoid </w:t>
      </w:r>
      <w:proofErr w:type="gramStart"/>
      <w:r w:rsidR="00F0155E" w:rsidRPr="007634FD">
        <w:rPr>
          <w:color w:val="000000" w:themeColor="text1"/>
        </w:rPr>
        <w:t>plagiarism</w:t>
      </w:r>
      <w:proofErr w:type="gramEnd"/>
      <w:r w:rsidR="00F0155E" w:rsidRPr="007634FD">
        <w:rPr>
          <w:color w:val="000000" w:themeColor="text1"/>
        </w:rPr>
        <w:t xml:space="preserve"> it always best to do your own work or cite the work of others appropriate. Refer to your student handbook for a more detailed description of plagiarism and the associated penalties. </w:t>
      </w:r>
    </w:p>
    <w:p w:rsidR="00F0155E" w:rsidRPr="007634FD" w:rsidRDefault="00F0155E" w:rsidP="00F0155E">
      <w:pPr>
        <w:pStyle w:val="Default"/>
        <w:spacing w:after="120"/>
        <w:rPr>
          <w:color w:val="000000" w:themeColor="text1"/>
        </w:rPr>
      </w:pPr>
      <w:r w:rsidRPr="007634FD">
        <w:rPr>
          <w:color w:val="000000" w:themeColor="text1"/>
        </w:rPr>
        <w:t xml:space="preserve">In this class, the rules are: </w:t>
      </w:r>
    </w:p>
    <w:p w:rsidR="00F0155E" w:rsidRPr="007634FD" w:rsidRDefault="00F0155E" w:rsidP="00F0155E">
      <w:pPr>
        <w:pStyle w:val="Default"/>
        <w:numPr>
          <w:ilvl w:val="0"/>
          <w:numId w:val="12"/>
        </w:numPr>
        <w:spacing w:after="50"/>
        <w:ind w:left="360" w:hanging="360"/>
        <w:rPr>
          <w:color w:val="000000" w:themeColor="text1"/>
        </w:rPr>
      </w:pPr>
      <w:r w:rsidRPr="007634FD">
        <w:rPr>
          <w:color w:val="000000" w:themeColor="text1"/>
        </w:rPr>
        <w:t xml:space="preserve">The first instance of plagiarism will result in a “zero” for the assignment in question. </w:t>
      </w:r>
    </w:p>
    <w:p w:rsidR="00F0155E" w:rsidRPr="007634FD" w:rsidRDefault="00F0155E" w:rsidP="00F0155E">
      <w:pPr>
        <w:pStyle w:val="Default"/>
        <w:numPr>
          <w:ilvl w:val="0"/>
          <w:numId w:val="12"/>
        </w:numPr>
        <w:spacing w:after="50"/>
        <w:ind w:left="360" w:hanging="360"/>
        <w:rPr>
          <w:color w:val="000000" w:themeColor="text1"/>
        </w:rPr>
      </w:pPr>
      <w:r w:rsidRPr="007634FD">
        <w:rPr>
          <w:color w:val="000000" w:themeColor="text1"/>
        </w:rPr>
        <w:t xml:space="preserve">The second instance of plagiarism will result in a fail grade for the entire course. </w:t>
      </w:r>
    </w:p>
    <w:p w:rsidR="00F0155E" w:rsidRPr="007634FD" w:rsidRDefault="00F0155E" w:rsidP="00F0155E">
      <w:pPr>
        <w:pStyle w:val="Default"/>
        <w:numPr>
          <w:ilvl w:val="0"/>
          <w:numId w:val="12"/>
        </w:numPr>
        <w:spacing w:after="50"/>
        <w:ind w:left="360" w:hanging="360"/>
        <w:rPr>
          <w:color w:val="000000" w:themeColor="text1"/>
        </w:rPr>
      </w:pPr>
      <w:r w:rsidRPr="007634FD">
        <w:rPr>
          <w:color w:val="000000" w:themeColor="text1"/>
        </w:rPr>
        <w:lastRenderedPageBreak/>
        <w:t xml:space="preserve">The third cumulative instance of plagiarism, academic dishonesty and violation of school disciplinary rules in this and other classes will result in serious disciplinary action which could include expulsion from </w:t>
      </w:r>
      <w:r w:rsidR="00757B88" w:rsidRPr="007634FD">
        <w:rPr>
          <w:color w:val="000000" w:themeColor="text1"/>
        </w:rPr>
        <w:t>BFSU</w:t>
      </w:r>
      <w:r w:rsidRPr="007634FD">
        <w:rPr>
          <w:color w:val="000000" w:themeColor="text1"/>
        </w:rPr>
        <w:t xml:space="preserve">. </w:t>
      </w:r>
    </w:p>
    <w:p w:rsidR="00F0155E" w:rsidRPr="007634FD" w:rsidRDefault="00F0155E" w:rsidP="00F0155E">
      <w:pPr>
        <w:pStyle w:val="Default"/>
        <w:numPr>
          <w:ilvl w:val="0"/>
          <w:numId w:val="12"/>
        </w:numPr>
        <w:ind w:left="360" w:hanging="360"/>
        <w:rPr>
          <w:color w:val="000000" w:themeColor="text1"/>
        </w:rPr>
      </w:pPr>
      <w:r w:rsidRPr="007634FD">
        <w:rPr>
          <w:color w:val="000000" w:themeColor="text1"/>
        </w:rPr>
        <w:t xml:space="preserve">The instructor will report each instance of plagiarism, academic dishonesty and violation of school disciplinary rules to the disciplinary officer. </w:t>
      </w:r>
    </w:p>
    <w:p w:rsidR="00F0155E" w:rsidRPr="007634FD" w:rsidRDefault="00F0155E" w:rsidP="00F0155E">
      <w:pPr>
        <w:pStyle w:val="Default"/>
        <w:rPr>
          <w:color w:val="000000" w:themeColor="text1"/>
        </w:rPr>
      </w:pPr>
    </w:p>
    <w:p w:rsidR="00F0155E" w:rsidRPr="007634FD" w:rsidRDefault="00F0155E" w:rsidP="00F0155E">
      <w:pPr>
        <w:pStyle w:val="Default"/>
        <w:rPr>
          <w:color w:val="000000" w:themeColor="text1"/>
        </w:rPr>
      </w:pPr>
      <w:r w:rsidRPr="007634FD">
        <w:rPr>
          <w:bCs/>
          <w:color w:val="000000" w:themeColor="text1"/>
        </w:rPr>
        <w:t>II.</w:t>
      </w:r>
      <w:r w:rsidR="003674DD" w:rsidRPr="007634FD">
        <w:rPr>
          <w:bCs/>
          <w:color w:val="000000" w:themeColor="text1"/>
        </w:rPr>
        <w:t xml:space="preserve"> </w:t>
      </w:r>
      <w:r w:rsidR="00C4544A" w:rsidRPr="007634FD">
        <w:rPr>
          <w:bCs/>
          <w:color w:val="000000" w:themeColor="text1"/>
        </w:rPr>
        <w:t>A</w:t>
      </w:r>
      <w:r w:rsidRPr="007634FD">
        <w:rPr>
          <w:color w:val="000000" w:themeColor="text1"/>
        </w:rPr>
        <w:t xml:space="preserve">cademic dishonesty </w:t>
      </w:r>
    </w:p>
    <w:p w:rsidR="00F0155E" w:rsidRPr="007634FD" w:rsidRDefault="00F0155E" w:rsidP="003674DD">
      <w:pPr>
        <w:pStyle w:val="Default"/>
        <w:ind w:firstLine="720"/>
        <w:rPr>
          <w:color w:val="000000" w:themeColor="text1"/>
        </w:rPr>
      </w:pPr>
      <w:r w:rsidRPr="007634FD">
        <w:rPr>
          <w:color w:val="000000" w:themeColor="text1"/>
        </w:rPr>
        <w:t xml:space="preserve">Academic Dishonesty includes but not limited to: (a) plagiarism, (b) cheating during examinations, (c) obtaining/ providing information for reports, assignments and examinations by fraudulent means, (d) falsification of information or data, and (e) false representation of others’ effort as one’s own. Some examples of academic dishonesty are: copying from other students during examinations; copying material from other students’ reports/ assignments and submitting the same as one’s own report; creating fictitious interview materials for assignments or reports. These are just a few examples and not exhaustive. </w:t>
      </w:r>
    </w:p>
    <w:p w:rsidR="00F0155E" w:rsidRPr="007634FD" w:rsidRDefault="00F0155E" w:rsidP="00F0155E">
      <w:pPr>
        <w:rPr>
          <w:color w:val="000000" w:themeColor="text1"/>
        </w:rPr>
      </w:pPr>
      <w:r w:rsidRPr="007634FD">
        <w:rPr>
          <w:rFonts w:cs="Times New Roman"/>
          <w:i/>
          <w:iCs/>
          <w:color w:val="000000" w:themeColor="text1"/>
        </w:rPr>
        <w:t>The rules on plagiarism, copying and academic dishonesty are non-negotiable.</w:t>
      </w:r>
    </w:p>
    <w:sectPr w:rsidR="00F0155E" w:rsidRPr="007634FD" w:rsidSect="00AF58E4">
      <w:headerReference w:type="default" r:id="rId10"/>
      <w:footerReference w:type="default" r:id="rId11"/>
      <w:pgSz w:w="11907" w:h="16839" w:code="9"/>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F1F5A" w:rsidRDefault="00FF1F5A" w:rsidP="00875685">
      <w:r>
        <w:separator/>
      </w:r>
    </w:p>
  </w:endnote>
  <w:endnote w:type="continuationSeparator" w:id="0">
    <w:p w:rsidR="00FF1F5A" w:rsidRDefault="00FF1F5A" w:rsidP="008756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Andy">
    <w:altName w:val="Times New Roman"/>
    <w:charset w:val="00"/>
    <w:family w:val="auto"/>
    <w:pitch w:val="variable"/>
    <w:sig w:usb0="00000003" w:usb1="00000000" w:usb2="00000000" w:usb3="00000000" w:csb0="00000001" w:csb1="00000000"/>
  </w:font>
  <w:font w:name="±¼¸²Ã¼">
    <w:altName w:val="MS Mincho"/>
    <w:panose1 w:val="00000000000000000000"/>
    <w:charset w:val="00"/>
    <w:family w:val="auto"/>
    <w:notTrueType/>
    <w:pitch w:val="fixed"/>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Wingdings 2">
    <w:panose1 w:val="050201020105070707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华文楷体">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80454373"/>
      <w:docPartObj>
        <w:docPartGallery w:val="Page Numbers (Bottom of Page)"/>
        <w:docPartUnique/>
      </w:docPartObj>
    </w:sdtPr>
    <w:sdtEndPr>
      <w:rPr>
        <w:noProof/>
      </w:rPr>
    </w:sdtEndPr>
    <w:sdtContent>
      <w:p w:rsidR="00097B95" w:rsidRDefault="00097B95">
        <w:pPr>
          <w:pStyle w:val="a7"/>
          <w:jc w:val="right"/>
        </w:pPr>
        <w:r>
          <w:fldChar w:fldCharType="begin"/>
        </w:r>
        <w:r>
          <w:instrText xml:space="preserve"> PAGE   \* MERGEFORMAT </w:instrText>
        </w:r>
        <w:r>
          <w:fldChar w:fldCharType="separate"/>
        </w:r>
        <w:r>
          <w:rPr>
            <w:noProof/>
          </w:rPr>
          <w:t>4</w:t>
        </w:r>
        <w:r>
          <w:rPr>
            <w:noProof/>
          </w:rPr>
          <w:fldChar w:fldCharType="end"/>
        </w:r>
      </w:p>
    </w:sdtContent>
  </w:sdt>
  <w:p w:rsidR="00097B95" w:rsidRDefault="00097B95">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F1F5A" w:rsidRDefault="00FF1F5A" w:rsidP="00875685">
      <w:r>
        <w:separator/>
      </w:r>
    </w:p>
  </w:footnote>
  <w:footnote w:type="continuationSeparator" w:id="0">
    <w:p w:rsidR="00FF1F5A" w:rsidRDefault="00FF1F5A" w:rsidP="008756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7B95" w:rsidRPr="00232CE6" w:rsidRDefault="00097B95">
    <w:pPr>
      <w:pStyle w:val="a5"/>
      <w:rPr>
        <w:sz w:val="22"/>
      </w:rPr>
    </w:pPr>
    <w:r w:rsidRPr="00232CE6">
      <w:rPr>
        <w:sz w:val="22"/>
      </w:rPr>
      <w:ptab w:relativeTo="margin" w:alignment="center" w:leader="none"/>
    </w:r>
    <w:r w:rsidRPr="00232CE6">
      <w:rPr>
        <w:sz w:val="22"/>
      </w:rPr>
      <w:ptab w:relativeTo="margin" w:alignment="right" w:leader="none"/>
    </w:r>
  </w:p>
  <w:p w:rsidR="00097B95" w:rsidRPr="00232CE6" w:rsidRDefault="00097B95" w:rsidP="00232CE6">
    <w:pPr>
      <w:pStyle w:val="a5"/>
      <w:jc w:val="both"/>
      <w:rPr>
        <w:sz w:val="22"/>
      </w:rPr>
    </w:pPr>
    <w:r w:rsidRPr="00232CE6">
      <w:rPr>
        <w:sz w:val="22"/>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E31FF78"/>
    <w:multiLevelType w:val="hybridMultilevel"/>
    <w:tmpl w:val="1CAD5393"/>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CF7662"/>
    <w:multiLevelType w:val="hybridMultilevel"/>
    <w:tmpl w:val="10DADD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7967CD"/>
    <w:multiLevelType w:val="hybridMultilevel"/>
    <w:tmpl w:val="C9AEB0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E95904"/>
    <w:multiLevelType w:val="hybridMultilevel"/>
    <w:tmpl w:val="B234E8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451FB9"/>
    <w:multiLevelType w:val="hybridMultilevel"/>
    <w:tmpl w:val="D8421E9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1804D0"/>
    <w:multiLevelType w:val="hybridMultilevel"/>
    <w:tmpl w:val="E53A823C"/>
    <w:lvl w:ilvl="0" w:tplc="E1DC6AB4">
      <w:start w:val="1"/>
      <w:numFmt w:val="decimal"/>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0EC42ADA"/>
    <w:multiLevelType w:val="hybridMultilevel"/>
    <w:tmpl w:val="C902044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F86589"/>
    <w:multiLevelType w:val="hybridMultilevel"/>
    <w:tmpl w:val="0158EA08"/>
    <w:lvl w:ilvl="0" w:tplc="DA8A5BAA">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557E94"/>
    <w:multiLevelType w:val="hybridMultilevel"/>
    <w:tmpl w:val="3C4803FE"/>
    <w:lvl w:ilvl="0" w:tplc="BA1A2E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A5D08B7"/>
    <w:multiLevelType w:val="hybridMultilevel"/>
    <w:tmpl w:val="C2D4D7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256282"/>
    <w:multiLevelType w:val="hybridMultilevel"/>
    <w:tmpl w:val="3C6A0880"/>
    <w:lvl w:ilvl="0" w:tplc="EC54009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6C05B05"/>
    <w:multiLevelType w:val="hybridMultilevel"/>
    <w:tmpl w:val="CB46DE3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B36746B"/>
    <w:multiLevelType w:val="hybridMultilevel"/>
    <w:tmpl w:val="05A031D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2EAB1D98"/>
    <w:multiLevelType w:val="hybridMultilevel"/>
    <w:tmpl w:val="22905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260D44"/>
    <w:multiLevelType w:val="hybridMultilevel"/>
    <w:tmpl w:val="4F3076B2"/>
    <w:lvl w:ilvl="0" w:tplc="DA8A5BAA">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7784538"/>
    <w:multiLevelType w:val="hybridMultilevel"/>
    <w:tmpl w:val="7004CD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8107D3C"/>
    <w:multiLevelType w:val="hybridMultilevel"/>
    <w:tmpl w:val="63D202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AB1A4D"/>
    <w:multiLevelType w:val="hybridMultilevel"/>
    <w:tmpl w:val="3D3ECEA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1B04A64"/>
    <w:multiLevelType w:val="hybridMultilevel"/>
    <w:tmpl w:val="E0BAE030"/>
    <w:lvl w:ilvl="0" w:tplc="0409000F">
      <w:start w:val="7"/>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40F3177"/>
    <w:multiLevelType w:val="hybridMultilevel"/>
    <w:tmpl w:val="58B0C740"/>
    <w:lvl w:ilvl="0" w:tplc="DA8A5BAA">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E611406"/>
    <w:multiLevelType w:val="hybridMultilevel"/>
    <w:tmpl w:val="DC460C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EEF7564"/>
    <w:multiLevelType w:val="hybridMultilevel"/>
    <w:tmpl w:val="B01CAA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5806216"/>
    <w:multiLevelType w:val="hybridMultilevel"/>
    <w:tmpl w:val="C9C2B1B0"/>
    <w:lvl w:ilvl="0" w:tplc="31C605F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59491042"/>
    <w:multiLevelType w:val="hybridMultilevel"/>
    <w:tmpl w:val="09AC5B6A"/>
    <w:lvl w:ilvl="0" w:tplc="42646AB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E576B9C"/>
    <w:multiLevelType w:val="multilevel"/>
    <w:tmpl w:val="0409001D"/>
    <w:lvl w:ilvl="0">
      <w:start w:val="1"/>
      <w:numFmt w:val="decimal"/>
      <w:lvlText w:val="%1)"/>
      <w:lvlJc w:val="left"/>
      <w:pPr>
        <w:ind w:left="1080" w:hanging="360"/>
      </w:pPr>
    </w:lvl>
    <w:lvl w:ilvl="1">
      <w:start w:val="1"/>
      <w:numFmt w:val="lowerLetter"/>
      <w:lvlText w:val="%2)"/>
      <w:lvlJc w:val="left"/>
      <w:pPr>
        <w:ind w:left="1440" w:hanging="360"/>
      </w:pPr>
    </w:lvl>
    <w:lvl w:ilvl="2">
      <w:start w:val="1"/>
      <w:numFmt w:val="lowerRoman"/>
      <w:lvlText w:val="%3)"/>
      <w:lvlJc w:val="left"/>
      <w:pPr>
        <w:ind w:left="1800" w:hanging="360"/>
      </w:pPr>
    </w:lvl>
    <w:lvl w:ilvl="3">
      <w:start w:val="1"/>
      <w:numFmt w:val="decimal"/>
      <w:lvlText w:val="(%4)"/>
      <w:lvlJc w:val="left"/>
      <w:pPr>
        <w:ind w:left="2160" w:hanging="360"/>
      </w:pPr>
    </w:lvl>
    <w:lvl w:ilvl="4">
      <w:start w:val="1"/>
      <w:numFmt w:val="lowerLetter"/>
      <w:lvlText w:val="(%5)"/>
      <w:lvlJc w:val="left"/>
      <w:pPr>
        <w:ind w:left="2520" w:hanging="360"/>
      </w:pPr>
    </w:lvl>
    <w:lvl w:ilvl="5">
      <w:start w:val="1"/>
      <w:numFmt w:val="lowerRoman"/>
      <w:lvlText w:val="(%6)"/>
      <w:lvlJc w:val="left"/>
      <w:pPr>
        <w:ind w:left="2880" w:hanging="360"/>
      </w:pPr>
    </w:lvl>
    <w:lvl w:ilvl="6">
      <w:start w:val="1"/>
      <w:numFmt w:val="decimal"/>
      <w:lvlText w:val="%7."/>
      <w:lvlJc w:val="left"/>
      <w:pPr>
        <w:ind w:left="3240" w:hanging="360"/>
      </w:pPr>
    </w:lvl>
    <w:lvl w:ilvl="7">
      <w:start w:val="1"/>
      <w:numFmt w:val="lowerLetter"/>
      <w:lvlText w:val="%8."/>
      <w:lvlJc w:val="left"/>
      <w:pPr>
        <w:ind w:left="3600" w:hanging="360"/>
      </w:pPr>
    </w:lvl>
    <w:lvl w:ilvl="8">
      <w:start w:val="1"/>
      <w:numFmt w:val="lowerRoman"/>
      <w:lvlText w:val="%9."/>
      <w:lvlJc w:val="left"/>
      <w:pPr>
        <w:ind w:left="3960" w:hanging="360"/>
      </w:pPr>
    </w:lvl>
  </w:abstractNum>
  <w:abstractNum w:abstractNumId="25" w15:restartNumberingAfterBreak="0">
    <w:nsid w:val="5FEB741F"/>
    <w:multiLevelType w:val="hybridMultilevel"/>
    <w:tmpl w:val="2C2630C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90B23B9"/>
    <w:multiLevelType w:val="hybridMultilevel"/>
    <w:tmpl w:val="07F6A9B0"/>
    <w:lvl w:ilvl="0" w:tplc="D506C1A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A0626C3"/>
    <w:multiLevelType w:val="hybridMultilevel"/>
    <w:tmpl w:val="0158EA08"/>
    <w:lvl w:ilvl="0" w:tplc="DA8A5BAA">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D621061"/>
    <w:multiLevelType w:val="hybridMultilevel"/>
    <w:tmpl w:val="F492225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73543816"/>
    <w:multiLevelType w:val="hybridMultilevel"/>
    <w:tmpl w:val="D3AE6B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6696039"/>
    <w:multiLevelType w:val="hybridMultilevel"/>
    <w:tmpl w:val="8A26AFD0"/>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1" w15:restartNumberingAfterBreak="0">
    <w:nsid w:val="78A35415"/>
    <w:multiLevelType w:val="hybridMultilevel"/>
    <w:tmpl w:val="17A67FF4"/>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9075CFD"/>
    <w:multiLevelType w:val="hybridMultilevel"/>
    <w:tmpl w:val="12B05024"/>
    <w:lvl w:ilvl="0" w:tplc="A78E7D94">
      <w:start w:val="1"/>
      <w:numFmt w:val="decimal"/>
      <w:lvlText w:val="%1)"/>
      <w:lvlJc w:val="left"/>
      <w:pPr>
        <w:ind w:left="720" w:hanging="360"/>
      </w:pPr>
      <w:rPr>
        <w:rFonts w:hint="default"/>
        <w:b w:val="0"/>
        <w:color w:val="auto"/>
        <w:sz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D9A4F71"/>
    <w:multiLevelType w:val="hybridMultilevel"/>
    <w:tmpl w:val="EEBA0F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E32F62"/>
    <w:multiLevelType w:val="hybridMultilevel"/>
    <w:tmpl w:val="235249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0"/>
  </w:num>
  <w:num w:numId="2">
    <w:abstractNumId w:val="2"/>
  </w:num>
  <w:num w:numId="3">
    <w:abstractNumId w:val="1"/>
  </w:num>
  <w:num w:numId="4">
    <w:abstractNumId w:val="32"/>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27"/>
  </w:num>
  <w:num w:numId="8">
    <w:abstractNumId w:val="21"/>
  </w:num>
  <w:num w:numId="9">
    <w:abstractNumId w:val="19"/>
  </w:num>
  <w:num w:numId="10">
    <w:abstractNumId w:val="16"/>
  </w:num>
  <w:num w:numId="11">
    <w:abstractNumId w:val="18"/>
  </w:num>
  <w:num w:numId="12">
    <w:abstractNumId w:val="0"/>
  </w:num>
  <w:num w:numId="13">
    <w:abstractNumId w:val="13"/>
  </w:num>
  <w:num w:numId="14">
    <w:abstractNumId w:val="24"/>
  </w:num>
  <w:num w:numId="15">
    <w:abstractNumId w:val="12"/>
  </w:num>
  <w:num w:numId="16">
    <w:abstractNumId w:val="7"/>
  </w:num>
  <w:num w:numId="17">
    <w:abstractNumId w:val="14"/>
  </w:num>
  <w:num w:numId="18">
    <w:abstractNumId w:val="33"/>
  </w:num>
  <w:num w:numId="19">
    <w:abstractNumId w:val="15"/>
  </w:num>
  <w:num w:numId="20">
    <w:abstractNumId w:val="23"/>
  </w:num>
  <w:num w:numId="21">
    <w:abstractNumId w:val="22"/>
  </w:num>
  <w:num w:numId="22">
    <w:abstractNumId w:val="31"/>
  </w:num>
  <w:num w:numId="23">
    <w:abstractNumId w:val="26"/>
  </w:num>
  <w:num w:numId="24">
    <w:abstractNumId w:val="17"/>
  </w:num>
  <w:num w:numId="25">
    <w:abstractNumId w:val="11"/>
  </w:num>
  <w:num w:numId="26">
    <w:abstractNumId w:val="9"/>
  </w:num>
  <w:num w:numId="27">
    <w:abstractNumId w:val="20"/>
  </w:num>
  <w:num w:numId="28">
    <w:abstractNumId w:val="3"/>
  </w:num>
  <w:num w:numId="29">
    <w:abstractNumId w:val="34"/>
  </w:num>
  <w:num w:numId="30">
    <w:abstractNumId w:val="29"/>
  </w:num>
  <w:num w:numId="31">
    <w:abstractNumId w:val="28"/>
  </w:num>
  <w:num w:numId="32">
    <w:abstractNumId w:val="6"/>
  </w:num>
  <w:num w:numId="33">
    <w:abstractNumId w:val="10"/>
  </w:num>
  <w:num w:numId="34">
    <w:abstractNumId w:val="25"/>
  </w:num>
  <w:num w:numId="3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5685"/>
    <w:rsid w:val="00001DFE"/>
    <w:rsid w:val="0000317D"/>
    <w:rsid w:val="00003584"/>
    <w:rsid w:val="00010237"/>
    <w:rsid w:val="000150C5"/>
    <w:rsid w:val="00027E91"/>
    <w:rsid w:val="00061963"/>
    <w:rsid w:val="000672D4"/>
    <w:rsid w:val="00071148"/>
    <w:rsid w:val="000862DA"/>
    <w:rsid w:val="000921FB"/>
    <w:rsid w:val="0009747B"/>
    <w:rsid w:val="00097B95"/>
    <w:rsid w:val="000A0C6D"/>
    <w:rsid w:val="000D4A44"/>
    <w:rsid w:val="000D607B"/>
    <w:rsid w:val="000E3C84"/>
    <w:rsid w:val="000F14CF"/>
    <w:rsid w:val="000F1EBF"/>
    <w:rsid w:val="000F4E7C"/>
    <w:rsid w:val="00101B73"/>
    <w:rsid w:val="0010649B"/>
    <w:rsid w:val="001076C0"/>
    <w:rsid w:val="00114579"/>
    <w:rsid w:val="0011626C"/>
    <w:rsid w:val="00120A52"/>
    <w:rsid w:val="0013113F"/>
    <w:rsid w:val="001339F0"/>
    <w:rsid w:val="001344DC"/>
    <w:rsid w:val="00143C86"/>
    <w:rsid w:val="00153DC7"/>
    <w:rsid w:val="00154CE0"/>
    <w:rsid w:val="001565C0"/>
    <w:rsid w:val="00177336"/>
    <w:rsid w:val="0018218C"/>
    <w:rsid w:val="00186EA2"/>
    <w:rsid w:val="00187D8A"/>
    <w:rsid w:val="001C3FD6"/>
    <w:rsid w:val="001C4889"/>
    <w:rsid w:val="001C4A91"/>
    <w:rsid w:val="001C7047"/>
    <w:rsid w:val="001D02B6"/>
    <w:rsid w:val="001D0360"/>
    <w:rsid w:val="001D7419"/>
    <w:rsid w:val="001E05C6"/>
    <w:rsid w:val="001E292B"/>
    <w:rsid w:val="001F0F45"/>
    <w:rsid w:val="001F1808"/>
    <w:rsid w:val="002047FA"/>
    <w:rsid w:val="00204A4F"/>
    <w:rsid w:val="00211EB3"/>
    <w:rsid w:val="00217B40"/>
    <w:rsid w:val="00217C5A"/>
    <w:rsid w:val="002227AE"/>
    <w:rsid w:val="00223979"/>
    <w:rsid w:val="002243E8"/>
    <w:rsid w:val="0023147F"/>
    <w:rsid w:val="00232CE6"/>
    <w:rsid w:val="00235FC8"/>
    <w:rsid w:val="002444B7"/>
    <w:rsid w:val="0026640D"/>
    <w:rsid w:val="00282733"/>
    <w:rsid w:val="002A1846"/>
    <w:rsid w:val="002A352E"/>
    <w:rsid w:val="002A3DF6"/>
    <w:rsid w:val="002B5AF9"/>
    <w:rsid w:val="002B7D4D"/>
    <w:rsid w:val="002C0DDD"/>
    <w:rsid w:val="002C0F1F"/>
    <w:rsid w:val="002C0FA9"/>
    <w:rsid w:val="002C4CE7"/>
    <w:rsid w:val="002C670A"/>
    <w:rsid w:val="002C79DD"/>
    <w:rsid w:val="002D3BAC"/>
    <w:rsid w:val="002E0835"/>
    <w:rsid w:val="002E0BB7"/>
    <w:rsid w:val="002E2E85"/>
    <w:rsid w:val="002E2EDE"/>
    <w:rsid w:val="002E48FA"/>
    <w:rsid w:val="002E4AC9"/>
    <w:rsid w:val="002F4FE7"/>
    <w:rsid w:val="002F6AD1"/>
    <w:rsid w:val="00301FB4"/>
    <w:rsid w:val="003104EC"/>
    <w:rsid w:val="00310D87"/>
    <w:rsid w:val="00344DBB"/>
    <w:rsid w:val="00347703"/>
    <w:rsid w:val="003527F4"/>
    <w:rsid w:val="00354333"/>
    <w:rsid w:val="003665FE"/>
    <w:rsid w:val="003674DD"/>
    <w:rsid w:val="003676AD"/>
    <w:rsid w:val="0037108B"/>
    <w:rsid w:val="00383F07"/>
    <w:rsid w:val="00397CF7"/>
    <w:rsid w:val="003B05AD"/>
    <w:rsid w:val="003B0B8F"/>
    <w:rsid w:val="003B0F67"/>
    <w:rsid w:val="003C06E1"/>
    <w:rsid w:val="003D17B5"/>
    <w:rsid w:val="003D2E8E"/>
    <w:rsid w:val="003F08C9"/>
    <w:rsid w:val="003F6726"/>
    <w:rsid w:val="004029B1"/>
    <w:rsid w:val="00407DFE"/>
    <w:rsid w:val="0041472B"/>
    <w:rsid w:val="00420EE5"/>
    <w:rsid w:val="00422CB5"/>
    <w:rsid w:val="00424684"/>
    <w:rsid w:val="0042541F"/>
    <w:rsid w:val="004270B1"/>
    <w:rsid w:val="00431F7D"/>
    <w:rsid w:val="004374D3"/>
    <w:rsid w:val="0044458E"/>
    <w:rsid w:val="00444851"/>
    <w:rsid w:val="0045153F"/>
    <w:rsid w:val="004601CF"/>
    <w:rsid w:val="0047632E"/>
    <w:rsid w:val="00484672"/>
    <w:rsid w:val="0048582F"/>
    <w:rsid w:val="00496995"/>
    <w:rsid w:val="004A255F"/>
    <w:rsid w:val="004A4311"/>
    <w:rsid w:val="004A57E4"/>
    <w:rsid w:val="004B107D"/>
    <w:rsid w:val="004C0F7A"/>
    <w:rsid w:val="004D0333"/>
    <w:rsid w:val="004F5C73"/>
    <w:rsid w:val="00507D59"/>
    <w:rsid w:val="00512E37"/>
    <w:rsid w:val="00514531"/>
    <w:rsid w:val="0052348B"/>
    <w:rsid w:val="00523D41"/>
    <w:rsid w:val="0053375E"/>
    <w:rsid w:val="0055413F"/>
    <w:rsid w:val="0056338F"/>
    <w:rsid w:val="00564982"/>
    <w:rsid w:val="0056564A"/>
    <w:rsid w:val="00586041"/>
    <w:rsid w:val="005A0785"/>
    <w:rsid w:val="005B2F29"/>
    <w:rsid w:val="005C579C"/>
    <w:rsid w:val="005C61BE"/>
    <w:rsid w:val="005C63D6"/>
    <w:rsid w:val="005C7133"/>
    <w:rsid w:val="005C7D01"/>
    <w:rsid w:val="005D3578"/>
    <w:rsid w:val="005D41E8"/>
    <w:rsid w:val="005D4773"/>
    <w:rsid w:val="005E1E85"/>
    <w:rsid w:val="005F7EDB"/>
    <w:rsid w:val="00600F05"/>
    <w:rsid w:val="00603495"/>
    <w:rsid w:val="006054B6"/>
    <w:rsid w:val="00606BCB"/>
    <w:rsid w:val="00632480"/>
    <w:rsid w:val="0063261B"/>
    <w:rsid w:val="006332DE"/>
    <w:rsid w:val="006452F9"/>
    <w:rsid w:val="0064614B"/>
    <w:rsid w:val="006511F2"/>
    <w:rsid w:val="00653D69"/>
    <w:rsid w:val="00660BFF"/>
    <w:rsid w:val="00662B92"/>
    <w:rsid w:val="00666A70"/>
    <w:rsid w:val="00667F46"/>
    <w:rsid w:val="00671CD5"/>
    <w:rsid w:val="0067546F"/>
    <w:rsid w:val="00685D31"/>
    <w:rsid w:val="0069712F"/>
    <w:rsid w:val="006A4663"/>
    <w:rsid w:val="006A7CA6"/>
    <w:rsid w:val="006B63DF"/>
    <w:rsid w:val="006C731D"/>
    <w:rsid w:val="006D2552"/>
    <w:rsid w:val="006D2F71"/>
    <w:rsid w:val="006D54E8"/>
    <w:rsid w:val="006F4116"/>
    <w:rsid w:val="007118AF"/>
    <w:rsid w:val="00711F6B"/>
    <w:rsid w:val="007356A5"/>
    <w:rsid w:val="00735729"/>
    <w:rsid w:val="007369C6"/>
    <w:rsid w:val="007566A0"/>
    <w:rsid w:val="00757B88"/>
    <w:rsid w:val="007634FD"/>
    <w:rsid w:val="00767C2A"/>
    <w:rsid w:val="00771981"/>
    <w:rsid w:val="00774181"/>
    <w:rsid w:val="0077431B"/>
    <w:rsid w:val="007825DE"/>
    <w:rsid w:val="00790FF5"/>
    <w:rsid w:val="007A0CD6"/>
    <w:rsid w:val="007A31B3"/>
    <w:rsid w:val="007A4524"/>
    <w:rsid w:val="007C3CCB"/>
    <w:rsid w:val="007C428D"/>
    <w:rsid w:val="007E4FB5"/>
    <w:rsid w:val="007E5179"/>
    <w:rsid w:val="007E7A0E"/>
    <w:rsid w:val="007F77EB"/>
    <w:rsid w:val="00805F2B"/>
    <w:rsid w:val="00806578"/>
    <w:rsid w:val="00831F36"/>
    <w:rsid w:val="00832318"/>
    <w:rsid w:val="0084079A"/>
    <w:rsid w:val="00854949"/>
    <w:rsid w:val="008569E8"/>
    <w:rsid w:val="00864D64"/>
    <w:rsid w:val="0086781D"/>
    <w:rsid w:val="0087212B"/>
    <w:rsid w:val="008736E0"/>
    <w:rsid w:val="00875685"/>
    <w:rsid w:val="008811B8"/>
    <w:rsid w:val="008817D7"/>
    <w:rsid w:val="008936C1"/>
    <w:rsid w:val="008950B0"/>
    <w:rsid w:val="008964B1"/>
    <w:rsid w:val="008968B9"/>
    <w:rsid w:val="008A2CCE"/>
    <w:rsid w:val="008A5019"/>
    <w:rsid w:val="008A70CE"/>
    <w:rsid w:val="008B56E9"/>
    <w:rsid w:val="008B5A6D"/>
    <w:rsid w:val="008B6AAC"/>
    <w:rsid w:val="008C0D90"/>
    <w:rsid w:val="008C71AD"/>
    <w:rsid w:val="008D19E5"/>
    <w:rsid w:val="008D5476"/>
    <w:rsid w:val="008E59C8"/>
    <w:rsid w:val="008E7FBC"/>
    <w:rsid w:val="008F2416"/>
    <w:rsid w:val="008F5397"/>
    <w:rsid w:val="008F76D4"/>
    <w:rsid w:val="008F7BA2"/>
    <w:rsid w:val="00901E6B"/>
    <w:rsid w:val="00904EA7"/>
    <w:rsid w:val="009103A1"/>
    <w:rsid w:val="009165FE"/>
    <w:rsid w:val="00917757"/>
    <w:rsid w:val="009303DB"/>
    <w:rsid w:val="00933279"/>
    <w:rsid w:val="00933DF3"/>
    <w:rsid w:val="00947E99"/>
    <w:rsid w:val="00961BFF"/>
    <w:rsid w:val="00965456"/>
    <w:rsid w:val="00966025"/>
    <w:rsid w:val="00975F56"/>
    <w:rsid w:val="0098258A"/>
    <w:rsid w:val="00991BAC"/>
    <w:rsid w:val="0099224C"/>
    <w:rsid w:val="009962C0"/>
    <w:rsid w:val="009977B4"/>
    <w:rsid w:val="009A4BF9"/>
    <w:rsid w:val="009B7DF8"/>
    <w:rsid w:val="009C0CC2"/>
    <w:rsid w:val="009D379A"/>
    <w:rsid w:val="009F15D3"/>
    <w:rsid w:val="00A04A8F"/>
    <w:rsid w:val="00A062E2"/>
    <w:rsid w:val="00A1200F"/>
    <w:rsid w:val="00A1282B"/>
    <w:rsid w:val="00A17AB4"/>
    <w:rsid w:val="00A2014B"/>
    <w:rsid w:val="00A31814"/>
    <w:rsid w:val="00A34DBE"/>
    <w:rsid w:val="00A37193"/>
    <w:rsid w:val="00A53D0C"/>
    <w:rsid w:val="00A64C37"/>
    <w:rsid w:val="00A70217"/>
    <w:rsid w:val="00A73FCD"/>
    <w:rsid w:val="00A801D9"/>
    <w:rsid w:val="00A90A94"/>
    <w:rsid w:val="00A90E8D"/>
    <w:rsid w:val="00A9161A"/>
    <w:rsid w:val="00A966A9"/>
    <w:rsid w:val="00AA3776"/>
    <w:rsid w:val="00AB5691"/>
    <w:rsid w:val="00AC559C"/>
    <w:rsid w:val="00AD1136"/>
    <w:rsid w:val="00AD1ADA"/>
    <w:rsid w:val="00AF4BAF"/>
    <w:rsid w:val="00AF58E4"/>
    <w:rsid w:val="00B100A0"/>
    <w:rsid w:val="00B20F02"/>
    <w:rsid w:val="00B21626"/>
    <w:rsid w:val="00B24927"/>
    <w:rsid w:val="00B25B06"/>
    <w:rsid w:val="00B26D34"/>
    <w:rsid w:val="00B47C17"/>
    <w:rsid w:val="00B51E09"/>
    <w:rsid w:val="00B528C2"/>
    <w:rsid w:val="00B55115"/>
    <w:rsid w:val="00B5568C"/>
    <w:rsid w:val="00B62994"/>
    <w:rsid w:val="00B73835"/>
    <w:rsid w:val="00B805DD"/>
    <w:rsid w:val="00B83973"/>
    <w:rsid w:val="00BC6F28"/>
    <w:rsid w:val="00BD1371"/>
    <w:rsid w:val="00BD1654"/>
    <w:rsid w:val="00BE18D2"/>
    <w:rsid w:val="00BE696F"/>
    <w:rsid w:val="00C059BB"/>
    <w:rsid w:val="00C1330C"/>
    <w:rsid w:val="00C222C5"/>
    <w:rsid w:val="00C22F55"/>
    <w:rsid w:val="00C234B6"/>
    <w:rsid w:val="00C24B91"/>
    <w:rsid w:val="00C2774E"/>
    <w:rsid w:val="00C32633"/>
    <w:rsid w:val="00C40275"/>
    <w:rsid w:val="00C4544A"/>
    <w:rsid w:val="00C47B1E"/>
    <w:rsid w:val="00C509BB"/>
    <w:rsid w:val="00C5302E"/>
    <w:rsid w:val="00C5358E"/>
    <w:rsid w:val="00C562E9"/>
    <w:rsid w:val="00C60038"/>
    <w:rsid w:val="00C7172E"/>
    <w:rsid w:val="00C71C0F"/>
    <w:rsid w:val="00C72C70"/>
    <w:rsid w:val="00C72FF3"/>
    <w:rsid w:val="00C74531"/>
    <w:rsid w:val="00C848D3"/>
    <w:rsid w:val="00CB666A"/>
    <w:rsid w:val="00CD6B64"/>
    <w:rsid w:val="00CE0633"/>
    <w:rsid w:val="00CE307E"/>
    <w:rsid w:val="00CE7AA8"/>
    <w:rsid w:val="00CF4C20"/>
    <w:rsid w:val="00CF6CE2"/>
    <w:rsid w:val="00CF7AAA"/>
    <w:rsid w:val="00D049CB"/>
    <w:rsid w:val="00D15CBE"/>
    <w:rsid w:val="00D25422"/>
    <w:rsid w:val="00D26905"/>
    <w:rsid w:val="00D35FE6"/>
    <w:rsid w:val="00D438B0"/>
    <w:rsid w:val="00D468CE"/>
    <w:rsid w:val="00D52373"/>
    <w:rsid w:val="00D5359D"/>
    <w:rsid w:val="00D55A6E"/>
    <w:rsid w:val="00D56D90"/>
    <w:rsid w:val="00D718BD"/>
    <w:rsid w:val="00D72CFE"/>
    <w:rsid w:val="00D76D38"/>
    <w:rsid w:val="00D8134B"/>
    <w:rsid w:val="00D8382E"/>
    <w:rsid w:val="00D9753D"/>
    <w:rsid w:val="00DA20E5"/>
    <w:rsid w:val="00DB3516"/>
    <w:rsid w:val="00DC0C11"/>
    <w:rsid w:val="00DC2C2A"/>
    <w:rsid w:val="00DC3681"/>
    <w:rsid w:val="00DC38DC"/>
    <w:rsid w:val="00DD61C2"/>
    <w:rsid w:val="00DE1D4C"/>
    <w:rsid w:val="00DE44D4"/>
    <w:rsid w:val="00DF16AB"/>
    <w:rsid w:val="00E00613"/>
    <w:rsid w:val="00E008D2"/>
    <w:rsid w:val="00E0381A"/>
    <w:rsid w:val="00E15291"/>
    <w:rsid w:val="00E300D2"/>
    <w:rsid w:val="00E31C0C"/>
    <w:rsid w:val="00E346FB"/>
    <w:rsid w:val="00E42C6C"/>
    <w:rsid w:val="00E434B5"/>
    <w:rsid w:val="00E43E00"/>
    <w:rsid w:val="00E50176"/>
    <w:rsid w:val="00E57470"/>
    <w:rsid w:val="00E63629"/>
    <w:rsid w:val="00E64BB7"/>
    <w:rsid w:val="00E67158"/>
    <w:rsid w:val="00E76A42"/>
    <w:rsid w:val="00E770EA"/>
    <w:rsid w:val="00E838A6"/>
    <w:rsid w:val="00E907FF"/>
    <w:rsid w:val="00E9081E"/>
    <w:rsid w:val="00E939AA"/>
    <w:rsid w:val="00E96FFD"/>
    <w:rsid w:val="00EA24FE"/>
    <w:rsid w:val="00EA440F"/>
    <w:rsid w:val="00EB11B7"/>
    <w:rsid w:val="00EB2683"/>
    <w:rsid w:val="00EB5200"/>
    <w:rsid w:val="00EB578C"/>
    <w:rsid w:val="00ED37C1"/>
    <w:rsid w:val="00ED4A10"/>
    <w:rsid w:val="00ED5EB8"/>
    <w:rsid w:val="00ED74B8"/>
    <w:rsid w:val="00EE175B"/>
    <w:rsid w:val="00EE3A2A"/>
    <w:rsid w:val="00EF3C48"/>
    <w:rsid w:val="00F00426"/>
    <w:rsid w:val="00F0155E"/>
    <w:rsid w:val="00F273E2"/>
    <w:rsid w:val="00F343A6"/>
    <w:rsid w:val="00F56A22"/>
    <w:rsid w:val="00F671E1"/>
    <w:rsid w:val="00F67416"/>
    <w:rsid w:val="00F725FA"/>
    <w:rsid w:val="00F74D31"/>
    <w:rsid w:val="00F76ED5"/>
    <w:rsid w:val="00F8617D"/>
    <w:rsid w:val="00F918EB"/>
    <w:rsid w:val="00F923D8"/>
    <w:rsid w:val="00F965FE"/>
    <w:rsid w:val="00FA369D"/>
    <w:rsid w:val="00FB6E2D"/>
    <w:rsid w:val="00FC4FEF"/>
    <w:rsid w:val="00FD050F"/>
    <w:rsid w:val="00FD1612"/>
    <w:rsid w:val="00FD336F"/>
    <w:rsid w:val="00FD35EE"/>
    <w:rsid w:val="00FD47AE"/>
    <w:rsid w:val="00FD566E"/>
    <w:rsid w:val="00FE006C"/>
    <w:rsid w:val="00FF1F5A"/>
  </w:rsids>
  <m:mathPr>
    <m:mathFont m:val="Cambria Math"/>
    <m:brkBin m:val="before"/>
    <m:brkBinSub m:val="--"/>
    <m:smallFrac/>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51DFB0"/>
  <w15:docId w15:val="{223E62DE-85AC-440D-965E-D1E30C9FAB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宋体"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87D8A"/>
    <w:pPr>
      <w:spacing w:after="0" w:line="240" w:lineRule="auto"/>
    </w:pPr>
    <w:rPr>
      <w:rFonts w:ascii="Times New Roman" w:hAnsi="Times New Roman"/>
      <w:sz w:val="24"/>
      <w:szCs w:val="24"/>
    </w:rPr>
  </w:style>
  <w:style w:type="paragraph" w:styleId="1">
    <w:name w:val="heading 1"/>
    <w:basedOn w:val="a"/>
    <w:next w:val="a"/>
    <w:link w:val="10"/>
    <w:uiPriority w:val="9"/>
    <w:qFormat/>
    <w:rsid w:val="00187D8A"/>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187D8A"/>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187D8A"/>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eading1TN">
    <w:name w:val="Heading 1 TN"/>
    <w:basedOn w:val="1"/>
    <w:qFormat/>
    <w:rsid w:val="00187D8A"/>
    <w:pPr>
      <w:spacing w:before="240" w:after="240"/>
      <w:jc w:val="center"/>
    </w:pPr>
    <w:rPr>
      <w:rFonts w:ascii="Times New Roman" w:hAnsi="Times New Roman"/>
      <w:color w:val="auto"/>
      <w:sz w:val="24"/>
    </w:rPr>
  </w:style>
  <w:style w:type="character" w:customStyle="1" w:styleId="10">
    <w:name w:val="标题 1 字符"/>
    <w:basedOn w:val="a0"/>
    <w:link w:val="1"/>
    <w:uiPriority w:val="9"/>
    <w:rsid w:val="00187D8A"/>
    <w:rPr>
      <w:rFonts w:asciiTheme="majorHAnsi" w:eastAsiaTheme="majorEastAsia" w:hAnsiTheme="majorHAnsi" w:cstheme="majorBidi"/>
      <w:b/>
      <w:bCs/>
      <w:color w:val="365F91" w:themeColor="accent1" w:themeShade="BF"/>
      <w:sz w:val="28"/>
      <w:szCs w:val="28"/>
    </w:rPr>
  </w:style>
  <w:style w:type="paragraph" w:customStyle="1" w:styleId="Heading2TN">
    <w:name w:val="Heading 2 TN"/>
    <w:basedOn w:val="a"/>
    <w:link w:val="Heading2TNChar"/>
    <w:qFormat/>
    <w:rsid w:val="00187D8A"/>
    <w:pPr>
      <w:spacing w:line="480" w:lineRule="auto"/>
    </w:pPr>
    <w:rPr>
      <w:rFonts w:eastAsia="Times New Roman" w:cs="Times New Roman"/>
      <w:b/>
    </w:rPr>
  </w:style>
  <w:style w:type="character" w:customStyle="1" w:styleId="Heading2TNChar">
    <w:name w:val="Heading 2 TN Char"/>
    <w:basedOn w:val="a0"/>
    <w:link w:val="Heading2TN"/>
    <w:rsid w:val="00187D8A"/>
    <w:rPr>
      <w:rFonts w:ascii="Times New Roman" w:eastAsia="Times New Roman" w:hAnsi="Times New Roman" w:cs="Times New Roman"/>
      <w:b/>
      <w:sz w:val="24"/>
      <w:szCs w:val="24"/>
    </w:rPr>
  </w:style>
  <w:style w:type="paragraph" w:customStyle="1" w:styleId="Heading3TN">
    <w:name w:val="Heading 3 TN"/>
    <w:basedOn w:val="Heading2TN"/>
    <w:link w:val="Heading3TNChar"/>
    <w:qFormat/>
    <w:rsid w:val="00187D8A"/>
    <w:rPr>
      <w:i/>
    </w:rPr>
  </w:style>
  <w:style w:type="character" w:customStyle="1" w:styleId="Heading3TNChar">
    <w:name w:val="Heading 3 TN Char"/>
    <w:basedOn w:val="Heading2TNChar"/>
    <w:link w:val="Heading3TN"/>
    <w:rsid w:val="00187D8A"/>
    <w:rPr>
      <w:rFonts w:ascii="Times New Roman" w:eastAsia="Times New Roman" w:hAnsi="Times New Roman" w:cs="Times New Roman"/>
      <w:b/>
      <w:i/>
      <w:sz w:val="24"/>
      <w:szCs w:val="24"/>
    </w:rPr>
  </w:style>
  <w:style w:type="character" w:customStyle="1" w:styleId="20">
    <w:name w:val="标题 2 字符"/>
    <w:basedOn w:val="a0"/>
    <w:link w:val="2"/>
    <w:uiPriority w:val="9"/>
    <w:rsid w:val="00187D8A"/>
    <w:rPr>
      <w:rFonts w:asciiTheme="majorHAnsi" w:eastAsiaTheme="majorEastAsia" w:hAnsiTheme="majorHAnsi" w:cstheme="majorBidi"/>
      <w:b/>
      <w:bCs/>
      <w:color w:val="4F81BD" w:themeColor="accent1"/>
      <w:sz w:val="26"/>
      <w:szCs w:val="26"/>
    </w:rPr>
  </w:style>
  <w:style w:type="character" w:customStyle="1" w:styleId="30">
    <w:name w:val="标题 3 字符"/>
    <w:basedOn w:val="a0"/>
    <w:link w:val="3"/>
    <w:uiPriority w:val="9"/>
    <w:semiHidden/>
    <w:rsid w:val="00187D8A"/>
    <w:rPr>
      <w:rFonts w:asciiTheme="majorHAnsi" w:eastAsiaTheme="majorEastAsia" w:hAnsiTheme="majorHAnsi" w:cstheme="majorBidi"/>
      <w:b/>
      <w:bCs/>
      <w:color w:val="4F81BD" w:themeColor="accent1"/>
      <w:sz w:val="24"/>
      <w:szCs w:val="24"/>
    </w:rPr>
  </w:style>
  <w:style w:type="paragraph" w:styleId="TOC1">
    <w:name w:val="toc 1"/>
    <w:basedOn w:val="Heading1TN"/>
    <w:next w:val="a"/>
    <w:autoRedefine/>
    <w:uiPriority w:val="39"/>
    <w:unhideWhenUsed/>
    <w:qFormat/>
    <w:rsid w:val="00187D8A"/>
    <w:pPr>
      <w:spacing w:after="100"/>
    </w:pPr>
  </w:style>
  <w:style w:type="paragraph" w:styleId="TOC2">
    <w:name w:val="toc 2"/>
    <w:basedOn w:val="Heading2TN"/>
    <w:next w:val="a"/>
    <w:autoRedefine/>
    <w:uiPriority w:val="39"/>
    <w:unhideWhenUsed/>
    <w:qFormat/>
    <w:rsid w:val="00187D8A"/>
    <w:pPr>
      <w:spacing w:after="100"/>
      <w:ind w:left="240"/>
    </w:pPr>
  </w:style>
  <w:style w:type="paragraph" w:styleId="TOC3">
    <w:name w:val="toc 3"/>
    <w:basedOn w:val="Heading3TN"/>
    <w:next w:val="a"/>
    <w:autoRedefine/>
    <w:uiPriority w:val="39"/>
    <w:semiHidden/>
    <w:unhideWhenUsed/>
    <w:qFormat/>
    <w:rsid w:val="00187D8A"/>
    <w:pPr>
      <w:spacing w:after="100" w:line="276" w:lineRule="auto"/>
      <w:ind w:left="440"/>
    </w:pPr>
    <w:rPr>
      <w:rFonts w:asciiTheme="minorHAnsi" w:eastAsiaTheme="minorEastAsia" w:hAnsiTheme="minorHAnsi" w:cstheme="minorBidi"/>
      <w:sz w:val="22"/>
      <w:szCs w:val="22"/>
      <w:lang w:eastAsia="ja-JP"/>
    </w:rPr>
  </w:style>
  <w:style w:type="paragraph" w:styleId="a3">
    <w:name w:val="caption"/>
    <w:basedOn w:val="a"/>
    <w:next w:val="a"/>
    <w:uiPriority w:val="35"/>
    <w:unhideWhenUsed/>
    <w:qFormat/>
    <w:rsid w:val="00187D8A"/>
    <w:pPr>
      <w:spacing w:after="200"/>
    </w:pPr>
    <w:rPr>
      <w:rFonts w:eastAsia="Times New Roman" w:cs="Times New Roman"/>
      <w:b/>
      <w:bCs/>
      <w:color w:val="4F81BD" w:themeColor="accent1"/>
      <w:sz w:val="18"/>
      <w:szCs w:val="18"/>
    </w:rPr>
  </w:style>
  <w:style w:type="paragraph" w:styleId="a4">
    <w:name w:val="List Paragraph"/>
    <w:basedOn w:val="a"/>
    <w:uiPriority w:val="34"/>
    <w:qFormat/>
    <w:rsid w:val="00187D8A"/>
    <w:pPr>
      <w:ind w:left="720"/>
      <w:contextualSpacing/>
    </w:pPr>
    <w:rPr>
      <w:rFonts w:eastAsia="Times New Roman" w:cs="Times New Roman"/>
    </w:rPr>
  </w:style>
  <w:style w:type="paragraph" w:styleId="TOC">
    <w:name w:val="TOC Heading"/>
    <w:basedOn w:val="1"/>
    <w:next w:val="a"/>
    <w:uiPriority w:val="39"/>
    <w:unhideWhenUsed/>
    <w:qFormat/>
    <w:rsid w:val="00187D8A"/>
    <w:pPr>
      <w:spacing w:line="276" w:lineRule="auto"/>
      <w:outlineLvl w:val="9"/>
    </w:pPr>
    <w:rPr>
      <w:lang w:eastAsia="ja-JP"/>
    </w:rPr>
  </w:style>
  <w:style w:type="paragraph" w:styleId="a5">
    <w:name w:val="header"/>
    <w:basedOn w:val="a"/>
    <w:link w:val="a6"/>
    <w:uiPriority w:val="99"/>
    <w:unhideWhenUsed/>
    <w:rsid w:val="00875685"/>
    <w:pPr>
      <w:tabs>
        <w:tab w:val="center" w:pos="4680"/>
        <w:tab w:val="right" w:pos="9360"/>
      </w:tabs>
    </w:pPr>
  </w:style>
  <w:style w:type="character" w:customStyle="1" w:styleId="a6">
    <w:name w:val="页眉 字符"/>
    <w:basedOn w:val="a0"/>
    <w:link w:val="a5"/>
    <w:uiPriority w:val="99"/>
    <w:rsid w:val="00875685"/>
    <w:rPr>
      <w:rFonts w:ascii="Times New Roman" w:hAnsi="Times New Roman"/>
      <w:sz w:val="24"/>
      <w:szCs w:val="24"/>
    </w:rPr>
  </w:style>
  <w:style w:type="paragraph" w:styleId="a7">
    <w:name w:val="footer"/>
    <w:basedOn w:val="a"/>
    <w:link w:val="a8"/>
    <w:uiPriority w:val="99"/>
    <w:unhideWhenUsed/>
    <w:rsid w:val="00875685"/>
    <w:pPr>
      <w:tabs>
        <w:tab w:val="center" w:pos="4680"/>
        <w:tab w:val="right" w:pos="9360"/>
      </w:tabs>
    </w:pPr>
  </w:style>
  <w:style w:type="character" w:customStyle="1" w:styleId="a8">
    <w:name w:val="页脚 字符"/>
    <w:basedOn w:val="a0"/>
    <w:link w:val="a7"/>
    <w:uiPriority w:val="99"/>
    <w:rsid w:val="00875685"/>
    <w:rPr>
      <w:rFonts w:ascii="Times New Roman" w:hAnsi="Times New Roman"/>
      <w:sz w:val="24"/>
      <w:szCs w:val="24"/>
    </w:rPr>
  </w:style>
  <w:style w:type="paragraph" w:styleId="a9">
    <w:name w:val="Balloon Text"/>
    <w:basedOn w:val="a"/>
    <w:link w:val="aa"/>
    <w:uiPriority w:val="99"/>
    <w:semiHidden/>
    <w:unhideWhenUsed/>
    <w:rsid w:val="00875685"/>
    <w:rPr>
      <w:rFonts w:ascii="Tahoma" w:hAnsi="Tahoma" w:cs="Tahoma"/>
      <w:sz w:val="16"/>
      <w:szCs w:val="16"/>
    </w:rPr>
  </w:style>
  <w:style w:type="character" w:customStyle="1" w:styleId="aa">
    <w:name w:val="批注框文本 字符"/>
    <w:basedOn w:val="a0"/>
    <w:link w:val="a9"/>
    <w:uiPriority w:val="99"/>
    <w:semiHidden/>
    <w:rsid w:val="00875685"/>
    <w:rPr>
      <w:rFonts w:ascii="Tahoma" w:hAnsi="Tahoma" w:cs="Tahoma"/>
      <w:sz w:val="16"/>
      <w:szCs w:val="16"/>
    </w:rPr>
  </w:style>
  <w:style w:type="paragraph" w:customStyle="1" w:styleId="Default">
    <w:name w:val="Default"/>
    <w:rsid w:val="00E300D2"/>
    <w:pPr>
      <w:autoSpaceDE w:val="0"/>
      <w:autoSpaceDN w:val="0"/>
      <w:adjustRightInd w:val="0"/>
      <w:spacing w:after="0" w:line="240" w:lineRule="auto"/>
    </w:pPr>
    <w:rPr>
      <w:rFonts w:ascii="Times New Roman" w:hAnsi="Times New Roman" w:cs="Times New Roman"/>
      <w:color w:val="000000"/>
      <w:sz w:val="24"/>
      <w:szCs w:val="24"/>
    </w:rPr>
  </w:style>
  <w:style w:type="paragraph" w:styleId="ab">
    <w:name w:val="Body Text"/>
    <w:basedOn w:val="a"/>
    <w:link w:val="ac"/>
    <w:rsid w:val="0055413F"/>
    <w:pPr>
      <w:jc w:val="center"/>
    </w:pPr>
    <w:rPr>
      <w:rFonts w:ascii="Andy" w:eastAsia="Times New Roman" w:hAnsi="Andy" w:cs="Times New Roman"/>
      <w:sz w:val="20"/>
      <w:szCs w:val="20"/>
    </w:rPr>
  </w:style>
  <w:style w:type="character" w:customStyle="1" w:styleId="ac">
    <w:name w:val="正文文本 字符"/>
    <w:basedOn w:val="a0"/>
    <w:link w:val="ab"/>
    <w:rsid w:val="0055413F"/>
    <w:rPr>
      <w:rFonts w:ascii="Andy" w:eastAsia="Times New Roman" w:hAnsi="Andy" w:cs="Times New Roman"/>
      <w:sz w:val="20"/>
      <w:szCs w:val="20"/>
    </w:rPr>
  </w:style>
  <w:style w:type="paragraph" w:styleId="31">
    <w:name w:val="Body Text 3"/>
    <w:basedOn w:val="a"/>
    <w:link w:val="32"/>
    <w:uiPriority w:val="99"/>
    <w:semiHidden/>
    <w:unhideWhenUsed/>
    <w:rsid w:val="00DD61C2"/>
    <w:pPr>
      <w:spacing w:after="120"/>
    </w:pPr>
    <w:rPr>
      <w:sz w:val="16"/>
      <w:szCs w:val="16"/>
    </w:rPr>
  </w:style>
  <w:style w:type="character" w:customStyle="1" w:styleId="32">
    <w:name w:val="正文文本 3 字符"/>
    <w:basedOn w:val="a0"/>
    <w:link w:val="31"/>
    <w:uiPriority w:val="99"/>
    <w:semiHidden/>
    <w:rsid w:val="00DD61C2"/>
    <w:rPr>
      <w:rFonts w:ascii="Times New Roman" w:hAnsi="Times New Roman"/>
      <w:sz w:val="16"/>
      <w:szCs w:val="16"/>
    </w:rPr>
  </w:style>
  <w:style w:type="character" w:styleId="ad">
    <w:name w:val="Hyperlink"/>
    <w:basedOn w:val="a0"/>
    <w:uiPriority w:val="99"/>
    <w:unhideWhenUsed/>
    <w:rsid w:val="00F0155E"/>
    <w:rPr>
      <w:color w:val="0000FF" w:themeColor="hyperlink"/>
      <w:u w:val="single"/>
    </w:rPr>
  </w:style>
  <w:style w:type="paragraph" w:customStyle="1" w:styleId="s0">
    <w:name w:val="s0"/>
    <w:rsid w:val="00D5359D"/>
    <w:pPr>
      <w:widowControl w:val="0"/>
      <w:autoSpaceDE w:val="0"/>
      <w:autoSpaceDN w:val="0"/>
      <w:adjustRightInd w:val="0"/>
      <w:spacing w:after="0" w:line="240" w:lineRule="auto"/>
    </w:pPr>
    <w:rPr>
      <w:rFonts w:ascii="±¼¸²Ã¼" w:eastAsia="Malgun Gothic" w:hAnsi="±¼¸²Ã¼" w:cs="Times New Roman"/>
      <w:sz w:val="24"/>
      <w:szCs w:val="24"/>
      <w:lang w:eastAsia="ko-KR"/>
    </w:rPr>
  </w:style>
  <w:style w:type="table" w:styleId="ae">
    <w:name w:val="Table Grid"/>
    <w:basedOn w:val="a1"/>
    <w:rsid w:val="00D5359D"/>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footnote text"/>
    <w:basedOn w:val="a"/>
    <w:link w:val="af0"/>
    <w:uiPriority w:val="99"/>
    <w:semiHidden/>
    <w:unhideWhenUsed/>
    <w:rsid w:val="00735729"/>
    <w:rPr>
      <w:sz w:val="20"/>
      <w:szCs w:val="20"/>
    </w:rPr>
  </w:style>
  <w:style w:type="character" w:customStyle="1" w:styleId="af0">
    <w:name w:val="脚注文本 字符"/>
    <w:basedOn w:val="a0"/>
    <w:link w:val="af"/>
    <w:uiPriority w:val="99"/>
    <w:semiHidden/>
    <w:rsid w:val="00735729"/>
    <w:rPr>
      <w:rFonts w:ascii="Times New Roman" w:hAnsi="Times New Roman"/>
      <w:sz w:val="20"/>
      <w:szCs w:val="20"/>
    </w:rPr>
  </w:style>
  <w:style w:type="character" w:styleId="af1">
    <w:name w:val="footnote reference"/>
    <w:basedOn w:val="a0"/>
    <w:uiPriority w:val="99"/>
    <w:semiHidden/>
    <w:unhideWhenUsed/>
    <w:rsid w:val="00735729"/>
    <w:rPr>
      <w:vertAlign w:val="superscript"/>
    </w:rPr>
  </w:style>
  <w:style w:type="table" w:customStyle="1" w:styleId="11">
    <w:name w:val="网格表 1 浅色1"/>
    <w:basedOn w:val="a1"/>
    <w:uiPriority w:val="46"/>
    <w:rsid w:val="00232CE6"/>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af2">
    <w:name w:val="Unresolved Mention"/>
    <w:basedOn w:val="a0"/>
    <w:uiPriority w:val="99"/>
    <w:semiHidden/>
    <w:unhideWhenUsed/>
    <w:rsid w:val="00D9753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853115">
      <w:bodyDiv w:val="1"/>
      <w:marLeft w:val="0"/>
      <w:marRight w:val="0"/>
      <w:marTop w:val="0"/>
      <w:marBottom w:val="0"/>
      <w:divBdr>
        <w:top w:val="none" w:sz="0" w:space="0" w:color="auto"/>
        <w:left w:val="none" w:sz="0" w:space="0" w:color="auto"/>
        <w:bottom w:val="none" w:sz="0" w:space="0" w:color="auto"/>
        <w:right w:val="none" w:sz="0" w:space="0" w:color="auto"/>
      </w:divBdr>
    </w:div>
    <w:div w:id="130055465">
      <w:bodyDiv w:val="1"/>
      <w:marLeft w:val="0"/>
      <w:marRight w:val="0"/>
      <w:marTop w:val="0"/>
      <w:marBottom w:val="0"/>
      <w:divBdr>
        <w:top w:val="none" w:sz="0" w:space="0" w:color="auto"/>
        <w:left w:val="none" w:sz="0" w:space="0" w:color="auto"/>
        <w:bottom w:val="none" w:sz="0" w:space="0" w:color="auto"/>
        <w:right w:val="none" w:sz="0" w:space="0" w:color="auto"/>
      </w:divBdr>
    </w:div>
    <w:div w:id="208684552">
      <w:bodyDiv w:val="1"/>
      <w:marLeft w:val="0"/>
      <w:marRight w:val="0"/>
      <w:marTop w:val="0"/>
      <w:marBottom w:val="0"/>
      <w:divBdr>
        <w:top w:val="none" w:sz="0" w:space="0" w:color="auto"/>
        <w:left w:val="none" w:sz="0" w:space="0" w:color="auto"/>
        <w:bottom w:val="none" w:sz="0" w:space="0" w:color="auto"/>
        <w:right w:val="none" w:sz="0" w:space="0" w:color="auto"/>
      </w:divBdr>
    </w:div>
    <w:div w:id="286738308">
      <w:bodyDiv w:val="1"/>
      <w:marLeft w:val="0"/>
      <w:marRight w:val="0"/>
      <w:marTop w:val="0"/>
      <w:marBottom w:val="0"/>
      <w:divBdr>
        <w:top w:val="none" w:sz="0" w:space="0" w:color="auto"/>
        <w:left w:val="none" w:sz="0" w:space="0" w:color="auto"/>
        <w:bottom w:val="none" w:sz="0" w:space="0" w:color="auto"/>
        <w:right w:val="none" w:sz="0" w:space="0" w:color="auto"/>
      </w:divBdr>
    </w:div>
    <w:div w:id="292060035">
      <w:bodyDiv w:val="1"/>
      <w:marLeft w:val="0"/>
      <w:marRight w:val="0"/>
      <w:marTop w:val="0"/>
      <w:marBottom w:val="0"/>
      <w:divBdr>
        <w:top w:val="none" w:sz="0" w:space="0" w:color="auto"/>
        <w:left w:val="none" w:sz="0" w:space="0" w:color="auto"/>
        <w:bottom w:val="none" w:sz="0" w:space="0" w:color="auto"/>
        <w:right w:val="none" w:sz="0" w:space="0" w:color="auto"/>
      </w:divBdr>
    </w:div>
    <w:div w:id="317727836">
      <w:bodyDiv w:val="1"/>
      <w:marLeft w:val="0"/>
      <w:marRight w:val="0"/>
      <w:marTop w:val="0"/>
      <w:marBottom w:val="0"/>
      <w:divBdr>
        <w:top w:val="none" w:sz="0" w:space="0" w:color="auto"/>
        <w:left w:val="none" w:sz="0" w:space="0" w:color="auto"/>
        <w:bottom w:val="none" w:sz="0" w:space="0" w:color="auto"/>
        <w:right w:val="none" w:sz="0" w:space="0" w:color="auto"/>
      </w:divBdr>
    </w:div>
    <w:div w:id="517358056">
      <w:bodyDiv w:val="1"/>
      <w:marLeft w:val="0"/>
      <w:marRight w:val="0"/>
      <w:marTop w:val="0"/>
      <w:marBottom w:val="0"/>
      <w:divBdr>
        <w:top w:val="none" w:sz="0" w:space="0" w:color="auto"/>
        <w:left w:val="none" w:sz="0" w:space="0" w:color="auto"/>
        <w:bottom w:val="none" w:sz="0" w:space="0" w:color="auto"/>
        <w:right w:val="none" w:sz="0" w:space="0" w:color="auto"/>
      </w:divBdr>
    </w:div>
    <w:div w:id="544949268">
      <w:bodyDiv w:val="1"/>
      <w:marLeft w:val="0"/>
      <w:marRight w:val="0"/>
      <w:marTop w:val="0"/>
      <w:marBottom w:val="0"/>
      <w:divBdr>
        <w:top w:val="none" w:sz="0" w:space="0" w:color="auto"/>
        <w:left w:val="none" w:sz="0" w:space="0" w:color="auto"/>
        <w:bottom w:val="none" w:sz="0" w:space="0" w:color="auto"/>
        <w:right w:val="none" w:sz="0" w:space="0" w:color="auto"/>
      </w:divBdr>
    </w:div>
    <w:div w:id="577055782">
      <w:bodyDiv w:val="1"/>
      <w:marLeft w:val="0"/>
      <w:marRight w:val="0"/>
      <w:marTop w:val="0"/>
      <w:marBottom w:val="0"/>
      <w:divBdr>
        <w:top w:val="none" w:sz="0" w:space="0" w:color="auto"/>
        <w:left w:val="none" w:sz="0" w:space="0" w:color="auto"/>
        <w:bottom w:val="none" w:sz="0" w:space="0" w:color="auto"/>
        <w:right w:val="none" w:sz="0" w:space="0" w:color="auto"/>
      </w:divBdr>
    </w:div>
    <w:div w:id="650401582">
      <w:bodyDiv w:val="1"/>
      <w:marLeft w:val="0"/>
      <w:marRight w:val="0"/>
      <w:marTop w:val="0"/>
      <w:marBottom w:val="0"/>
      <w:divBdr>
        <w:top w:val="none" w:sz="0" w:space="0" w:color="auto"/>
        <w:left w:val="none" w:sz="0" w:space="0" w:color="auto"/>
        <w:bottom w:val="none" w:sz="0" w:space="0" w:color="auto"/>
        <w:right w:val="none" w:sz="0" w:space="0" w:color="auto"/>
      </w:divBdr>
    </w:div>
    <w:div w:id="686905428">
      <w:bodyDiv w:val="1"/>
      <w:marLeft w:val="0"/>
      <w:marRight w:val="0"/>
      <w:marTop w:val="0"/>
      <w:marBottom w:val="0"/>
      <w:divBdr>
        <w:top w:val="none" w:sz="0" w:space="0" w:color="auto"/>
        <w:left w:val="none" w:sz="0" w:space="0" w:color="auto"/>
        <w:bottom w:val="none" w:sz="0" w:space="0" w:color="auto"/>
        <w:right w:val="none" w:sz="0" w:space="0" w:color="auto"/>
      </w:divBdr>
    </w:div>
    <w:div w:id="767193286">
      <w:bodyDiv w:val="1"/>
      <w:marLeft w:val="0"/>
      <w:marRight w:val="0"/>
      <w:marTop w:val="0"/>
      <w:marBottom w:val="0"/>
      <w:divBdr>
        <w:top w:val="none" w:sz="0" w:space="0" w:color="auto"/>
        <w:left w:val="none" w:sz="0" w:space="0" w:color="auto"/>
        <w:bottom w:val="none" w:sz="0" w:space="0" w:color="auto"/>
        <w:right w:val="none" w:sz="0" w:space="0" w:color="auto"/>
      </w:divBdr>
    </w:div>
    <w:div w:id="808279150">
      <w:bodyDiv w:val="1"/>
      <w:marLeft w:val="0"/>
      <w:marRight w:val="0"/>
      <w:marTop w:val="0"/>
      <w:marBottom w:val="0"/>
      <w:divBdr>
        <w:top w:val="none" w:sz="0" w:space="0" w:color="auto"/>
        <w:left w:val="none" w:sz="0" w:space="0" w:color="auto"/>
        <w:bottom w:val="none" w:sz="0" w:space="0" w:color="auto"/>
        <w:right w:val="none" w:sz="0" w:space="0" w:color="auto"/>
      </w:divBdr>
    </w:div>
    <w:div w:id="1112749040">
      <w:bodyDiv w:val="1"/>
      <w:marLeft w:val="0"/>
      <w:marRight w:val="0"/>
      <w:marTop w:val="0"/>
      <w:marBottom w:val="0"/>
      <w:divBdr>
        <w:top w:val="none" w:sz="0" w:space="0" w:color="auto"/>
        <w:left w:val="none" w:sz="0" w:space="0" w:color="auto"/>
        <w:bottom w:val="none" w:sz="0" w:space="0" w:color="auto"/>
        <w:right w:val="none" w:sz="0" w:space="0" w:color="auto"/>
      </w:divBdr>
    </w:div>
    <w:div w:id="1447970804">
      <w:bodyDiv w:val="1"/>
      <w:marLeft w:val="0"/>
      <w:marRight w:val="0"/>
      <w:marTop w:val="0"/>
      <w:marBottom w:val="0"/>
      <w:divBdr>
        <w:top w:val="none" w:sz="0" w:space="0" w:color="auto"/>
        <w:left w:val="none" w:sz="0" w:space="0" w:color="auto"/>
        <w:bottom w:val="none" w:sz="0" w:space="0" w:color="auto"/>
        <w:right w:val="none" w:sz="0" w:space="0" w:color="auto"/>
      </w:divBdr>
    </w:div>
    <w:div w:id="1663772842">
      <w:bodyDiv w:val="1"/>
      <w:marLeft w:val="0"/>
      <w:marRight w:val="0"/>
      <w:marTop w:val="0"/>
      <w:marBottom w:val="0"/>
      <w:divBdr>
        <w:top w:val="none" w:sz="0" w:space="0" w:color="auto"/>
        <w:left w:val="none" w:sz="0" w:space="0" w:color="auto"/>
        <w:bottom w:val="none" w:sz="0" w:space="0" w:color="auto"/>
        <w:right w:val="none" w:sz="0" w:space="0" w:color="auto"/>
      </w:divBdr>
    </w:div>
    <w:div w:id="1708524240">
      <w:bodyDiv w:val="1"/>
      <w:marLeft w:val="0"/>
      <w:marRight w:val="0"/>
      <w:marTop w:val="0"/>
      <w:marBottom w:val="0"/>
      <w:divBdr>
        <w:top w:val="none" w:sz="0" w:space="0" w:color="auto"/>
        <w:left w:val="none" w:sz="0" w:space="0" w:color="auto"/>
        <w:bottom w:val="none" w:sz="0" w:space="0" w:color="auto"/>
        <w:right w:val="none" w:sz="0" w:space="0" w:color="auto"/>
      </w:divBdr>
    </w:div>
    <w:div w:id="1797215906">
      <w:bodyDiv w:val="1"/>
      <w:marLeft w:val="0"/>
      <w:marRight w:val="0"/>
      <w:marTop w:val="0"/>
      <w:marBottom w:val="0"/>
      <w:divBdr>
        <w:top w:val="none" w:sz="0" w:space="0" w:color="auto"/>
        <w:left w:val="none" w:sz="0" w:space="0" w:color="auto"/>
        <w:bottom w:val="none" w:sz="0" w:space="0" w:color="auto"/>
        <w:right w:val="none" w:sz="0" w:space="0" w:color="auto"/>
      </w:divBdr>
    </w:div>
    <w:div w:id="1864249357">
      <w:bodyDiv w:val="1"/>
      <w:marLeft w:val="0"/>
      <w:marRight w:val="0"/>
      <w:marTop w:val="0"/>
      <w:marBottom w:val="0"/>
      <w:divBdr>
        <w:top w:val="none" w:sz="0" w:space="0" w:color="auto"/>
        <w:left w:val="none" w:sz="0" w:space="0" w:color="auto"/>
        <w:bottom w:val="none" w:sz="0" w:space="0" w:color="auto"/>
        <w:right w:val="none" w:sz="0" w:space="0" w:color="auto"/>
      </w:divBdr>
    </w:div>
    <w:div w:id="1898122947">
      <w:bodyDiv w:val="1"/>
      <w:marLeft w:val="0"/>
      <w:marRight w:val="0"/>
      <w:marTop w:val="0"/>
      <w:marBottom w:val="0"/>
      <w:divBdr>
        <w:top w:val="none" w:sz="0" w:space="0" w:color="auto"/>
        <w:left w:val="none" w:sz="0" w:space="0" w:color="auto"/>
        <w:bottom w:val="none" w:sz="0" w:space="0" w:color="auto"/>
        <w:right w:val="none" w:sz="0" w:space="0" w:color="auto"/>
      </w:divBdr>
    </w:div>
    <w:div w:id="2078361608">
      <w:bodyDiv w:val="1"/>
      <w:marLeft w:val="0"/>
      <w:marRight w:val="0"/>
      <w:marTop w:val="0"/>
      <w:marBottom w:val="0"/>
      <w:divBdr>
        <w:top w:val="none" w:sz="0" w:space="0" w:color="auto"/>
        <w:left w:val="none" w:sz="0" w:space="0" w:color="auto"/>
        <w:bottom w:val="none" w:sz="0" w:space="0" w:color="auto"/>
        <w:right w:val="none" w:sz="0" w:space="0" w:color="auto"/>
      </w:divBdr>
    </w:div>
    <w:div w:id="2107652657">
      <w:bodyDiv w:val="1"/>
      <w:marLeft w:val="0"/>
      <w:marRight w:val="0"/>
      <w:marTop w:val="0"/>
      <w:marBottom w:val="0"/>
      <w:divBdr>
        <w:top w:val="none" w:sz="0" w:space="0" w:color="auto"/>
        <w:left w:val="none" w:sz="0" w:space="0" w:color="auto"/>
        <w:bottom w:val="none" w:sz="0" w:space="0" w:color="auto"/>
        <w:right w:val="none" w:sz="0" w:space="0" w:color="auto"/>
      </w:divBdr>
      <w:divsChild>
        <w:div w:id="393355907">
          <w:marLeft w:val="0"/>
          <w:marRight w:val="0"/>
          <w:marTop w:val="0"/>
          <w:marBottom w:val="0"/>
          <w:divBdr>
            <w:top w:val="none" w:sz="0" w:space="0" w:color="auto"/>
            <w:left w:val="none" w:sz="0" w:space="0" w:color="auto"/>
            <w:bottom w:val="none" w:sz="0" w:space="0" w:color="auto"/>
            <w:right w:val="none" w:sz="0" w:space="0" w:color="auto"/>
          </w:divBdr>
        </w:div>
        <w:div w:id="16529517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lisifei@bfsu.edu.c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C99D3D-4156-4A6C-B1FA-D41CB4C5B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386</TotalTime>
  <Pages>11</Pages>
  <Words>5057</Words>
  <Characters>28831</Characters>
  <Application>Microsoft Office Word</Application>
  <DocSecurity>0</DocSecurity>
  <Lines>240</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Marin, Alejandra</dc:creator>
  <cp:keywords/>
  <dc:description/>
  <cp:lastModifiedBy>LI Michael</cp:lastModifiedBy>
  <cp:revision>18</cp:revision>
  <cp:lastPrinted>2018-01-08T03:19:00Z</cp:lastPrinted>
  <dcterms:created xsi:type="dcterms:W3CDTF">2018-01-15T06:41:00Z</dcterms:created>
  <dcterms:modified xsi:type="dcterms:W3CDTF">2018-09-01T08:59:00Z</dcterms:modified>
</cp:coreProperties>
</file>