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assumptions is required for obtaining unbiased fixed effect estimators?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errors are heteroskedastic.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errors are serially correlated.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explanatory variables are strictly exogenous.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unobserved effect is correlated with the explanatory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48"/>
              <w:gridCol w:w="699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Under a strict exogeneity assumption on the explanatory variables, the fixed effects estimator is unbiased.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A pooled OLS estimator that is based on the time-demeaned variables is called the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least absolute deviations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instrumental variable estimator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44"/>
              <w:gridCol w:w="699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pooled OLS estimator that is based on the time-demeaned variables is called the fixed effects estimator.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should be the degrees of freedom (df) for fixed effects estimation if the data set includes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cross sectional units over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time periods and the regression model has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independent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06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kT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NT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NT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If the data set includes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cross sectional units over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time periods, the total number of observations is </w:t>
                  </w:r>
                  <w:r>
                    <w:rPr>
                      <w:rStyle w:val="DefaultParagraphFont"/>
                      <w:rFonts w:ascii="Times New Roman" w:eastAsia="Times New Roman" w:hAnsi="Times New Roman" w:cs="Times New Roman"/>
                      <w:b w:val="0"/>
                      <w:bCs w:val="0"/>
                      <w:i/>
                      <w:iCs/>
                      <w:smallCaps w:val="0"/>
                      <w:color w:val="000000"/>
                      <w:sz w:val="22"/>
                      <w:szCs w:val="22"/>
                      <w:bdr w:val="nil"/>
                      <w:rtl w:val="0"/>
                    </w:rPr>
                    <w:t>NT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Since the regression model includes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independent variables, the model should have </w:t>
                  </w:r>
                  <w:r>
                    <w:rPr>
                      <w:rStyle w:val="DefaultParagraphFont"/>
                      <w:rFonts w:ascii="Times New Roman" w:eastAsia="Times New Roman" w:hAnsi="Times New Roman" w:cs="Times New Roman"/>
                      <w:b w:val="0"/>
                      <w:bCs w:val="0"/>
                      <w:i/>
                      <w:iCs/>
                      <w:smallCaps w:val="0"/>
                      <w:color w:val="000000"/>
                      <w:sz w:val="22"/>
                      <w:szCs w:val="22"/>
                      <w:bdr w:val="nil"/>
                      <w:rtl w:val="0"/>
                    </w:rPr>
                    <w:t>NT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degrees of freedom. However, for each cross-sectional observation, we lose one df because of the time-demeaning. Therefore, the appropriate degrees of freedom is </w:t>
                  </w:r>
                  <w:r>
                    <w:rPr>
                      <w:rStyle w:val="DefaultParagraphFont"/>
                      <w:rFonts w:ascii="Times New Roman" w:eastAsia="Times New Roman" w:hAnsi="Times New Roman" w:cs="Times New Roman"/>
                      <w:b w:val="0"/>
                      <w:bCs w:val="0"/>
                      <w:i/>
                      <w:iCs/>
                      <w:smallCaps w:val="0"/>
                      <w:color w:val="000000"/>
                      <w:sz w:val="22"/>
                      <w:szCs w:val="22"/>
                      <w:bdr w:val="nil"/>
                      <w:rtl w:val="0"/>
                    </w:rPr>
                    <w:t>NT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types of variables cannot be included in a fixed effects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5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Dummy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Discrete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Time-varying independent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Time-constant independent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93"/>
              <w:gridCol w:w="65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fixed effects model cannot include a time-constant independent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property of dummy variable regression?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6"/>
              <w:gridCol w:w="80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This method is best suited for panel data sets with many cross-sectional 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R-squared obtained from this method is lower than that obtained from regression on time-demeaned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degrees of freedom cannot be computed directly with this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major statistics obtained from this method are identical to that obtained from regression on time-demeaned data.</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35"/>
              <w:gridCol w:w="71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major statistics obtained from this method are identical to that obtained from regression on time-demeaned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difference between a fixed effects estimator and a first-difference estimator?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fixed effects estimators are always larger than the first difference estimators in a two-period panel data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fixed effects estimator is more efficient than the first-difference estimator when the idiosyncratic errors are serially uncorrelated.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first difference estimator is more sensitive to nonnormality and heteroskedasticity.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bias in the first difference estimator depends on the time period (T) of analysis while the bias in the fixed effect does not depend on 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04"/>
              <w:gridCol w:w="72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fixed effects estimator is more efficient than the first-difference estimator when the idiosyncratic errors are serially uncorrelated.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assumptions is required for obtaining unbiased random effect estimators?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8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idiosyncratic errors are heteroskedastic.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unobserved effect is independent of all explanatory variables in all time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idiosyncratic errors are serially correlated.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unobserved effect is correlated with the explanatory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34"/>
              <w:gridCol w:w="67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unobserved effect is independent of all explanatory variables in all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The estimator obtained through regression on quasi-demeaned data is called the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hetroskedasticity-robust OLS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instrumental variables estimator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36"/>
              <w:gridCol w:w="70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estimator obtained through regression on quasi-demeaned data is called the random effects estimator.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The random effects approach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cannot be used if the key explanatory variable is constant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preferred to pooled OLS because RE is generally more efficient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suitable if the Hausman test rejects the assumption that the unobserved effect is uncorrelated with the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more convincing than fixed effects for policy analysis using aggregate data</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75"/>
              <w:gridCol w:w="64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RE is preferred to pooled OLS because RE is generally more efficient.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random effects estimate is identical to the fixed effects estimate if the estimated transformation parameter ,</w:t>
            </w:r>
            <w:r>
              <w:rPr>
                <w:rStyle w:val="DefaultParagraphFont"/>
                <w:rFonts w:ascii="Times New Roman" w:eastAsia="Times New Roman" w:hAnsi="Times New Roman" w:cs="Times New Roman"/>
                <w:b w:val="0"/>
                <w:bCs w:val="0"/>
                <w:i w:val="0"/>
                <w:iCs w:val="0"/>
                <w:smallCaps w:val="0"/>
                <w:color w:val="000000"/>
                <w:position w:val="-7"/>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18pt;width:6.75pt">
                  <v:imagedata r:id="rId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in generalized least squares estimation that eliminates serial correlation between error terms is,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1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less than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equal to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equal to one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greater than one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 xml:space="preserve">FEEDBACK: The random effects estimate is identical to the fixed effects estimate if the estimated transformation parameter, </w:t>
                  </w:r>
                  <w:r>
                    <w:rPr>
                      <w:rStyle w:val="DefaultParagraphFont"/>
                      <w:b w:val="0"/>
                      <w:bCs w:val="0"/>
                      <w:i w:val="0"/>
                      <w:iCs w:val="0"/>
                      <w:smallCaps w:val="0"/>
                      <w:color w:val="000000"/>
                      <w:position w:val="-8"/>
                      <w:sz w:val="20"/>
                      <w:szCs w:val="20"/>
                      <w:bdr w:val="nil"/>
                      <w:rtl w:val="0"/>
                    </w:rPr>
                    <w:pict>
                      <v:shape id="_x0000_i1027" type="#_x0000_t75" style="height:18pt;width:6.75pt">
                        <v:imagedata r:id="rId4" o:title=""/>
                      </v:shape>
                    </w:pict>
                  </w:r>
                  <w:r>
                    <w:rPr>
                      <w:rStyle w:val="DefaultParagraphFont"/>
                      <w:b w:val="0"/>
                      <w:bCs w:val="0"/>
                      <w:i w:val="0"/>
                      <w:iCs w:val="0"/>
                      <w:smallCaps w:val="0"/>
                      <w:color w:val="000000"/>
                      <w:sz w:val="20"/>
                      <w:szCs w:val="20"/>
                      <w:bdr w:val="nil"/>
                      <w:rtl w:val="0"/>
                    </w:rPr>
                    <w:t>, in generalized least squares estimation that eliminates serial correlation in error terms, is equal to one.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correlated random effects approach (CRE)?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6"/>
              <w:gridCol w:w="80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CRE approach assumes that the unobserved effect is uncorrelated with the observed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CRE approach cannot be used if the regression model includes a time-constant explanatory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CRE approach considers that the unobserved effect is correlated with the average level of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CRE estimate equals the random effects estimate.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32"/>
              <w:gridCol w:w="71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CRE approach considers that the unobserved effect is correlated with the average level of explanatory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reason for using the correlated random effects approach?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5"/>
              <w:gridCol w:w="80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unbiased and consistent estimators when the idiosyncratic errors are serially correlated.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unbiased and consistent estimators when the idiosyncratic errors are heteroskedastic.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a more efficient estimate than the fixed effects approach.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a way to include time-constant explanatory variables in a fixed effects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49"/>
              <w:gridCol w:w="67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It provides a way to include time-constant explanatory variables in a fixed effects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correlated random effects approach, the regression model includes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averages as separate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 least one dummy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than one endogenous explanatory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instrumental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75"/>
              <w:gridCol w:w="71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In the correlated random effects approach, the regression model includes time averages as separate explanatory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An economist wants to study the effect of income on savings. He collected data on 120 identical twins. Which of the following methods of estimation is the most suitable method, if income is correlated with the unobserved family effect?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estimation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Ordinary least squares estimation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Weighted Least squares estimation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Fixed effects estimation is the most suitable method, if income is correlated with the unobserved family effect. The key requirement for using the random effects estimation is that income is uncorrelated with the unobserved family effect and ordinary least squares estimation will provide unbiased estimators if income is uncorrelated with the unobserved family effect.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 is not suitable when the unobserved cluster effect is correlated with one or more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approach is not applicable if the key explanatory variables change only at the level of the cluster.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ordinary least squares standard errors are incorrect when there is cluster effect.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estimation can be applied to a cluster sample only if the unobserved cluster effect is correlated with one or more explanatory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34"/>
              <w:gridCol w:w="67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ordinary least squares standard errors are incorrect when there is cluster effect.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To obtain an estimator that reproduces the fixed effects estimates on the time-varying explanatory variables,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one must check whether the time-demeaning allows one to interpret the estimates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one must check whether time-constant variables can be included in the fixed effects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one must be able to interpret the time variations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one must be careful in constructing the time averages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To obtain an estimator that reproduces the fixed effects estimates on the time-varying explanatory variables,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4"/>
                      <w:szCs w:val="24"/>
                      <w:bdr w:val="nil"/>
                      <w:rtl w:val="0"/>
                    </w:rPr>
                    <w:t>one must be careful in constructing the time averages.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The appropriate time average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it</w:t>
            </w:r>
            <w:r>
              <w:rPr>
                <w:rStyle w:val="DefaultParagraphFont"/>
                <w:rFonts w:ascii="Times New Roman" w:eastAsia="Times New Roman" w:hAnsi="Times New Roman" w:cs="Times New Roman"/>
                <w:b w:val="0"/>
                <w:bCs w:val="0"/>
                <w:i w:val="0"/>
                <w:iCs w:val="0"/>
                <w:smallCaps w:val="0"/>
                <w:color w:val="000000"/>
                <w:sz w:val="22"/>
                <w:szCs w:val="22"/>
                <w:bdr w:val="nil"/>
                <w:rtl w:val="0"/>
              </w:rPr>
              <w:t>} is</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w:eastAsia="Times New Roman" w:hAnsi="Times New Roman" w:cs="Times New Roman"/>
                <w:b w:val="0"/>
                <w:bCs w:val="0"/>
                <w:i w:val="0"/>
                <w:iCs w:val="0"/>
                <w:smallCaps w:val="0"/>
                <w:color w:val="000000"/>
                <w:position w:val="-30"/>
                <w:sz w:val="22"/>
                <w:szCs w:val="22"/>
                <w:bdr w:val="nil"/>
                <w:rtl w:val="0"/>
              </w:rPr>
              <w:pict>
                <v:shape id="_x0000_i1028" type="#_x0000_t75" style="height:40.5pt;width:84pt">
                  <v:imagedata r:id="rId5"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w</w:t>
            </w:r>
            <w:r>
              <w:rPr>
                <w:rStyle w:val="DefaultParagraphFont"/>
                <w:rFonts w:ascii="Times New Roman" w:eastAsia="Times New Roman" w:hAnsi="Times New Roman" w:cs="Times New Roman"/>
                <w:b w:val="0"/>
                <w:bCs w:val="0"/>
                <w:i w:val="0"/>
                <w:iCs w:val="0"/>
                <w:smallCaps w:val="0"/>
                <w:color w:val="000000"/>
                <w:sz w:val="22"/>
                <w:szCs w:val="22"/>
                <w:bdr w:val="nil"/>
                <w:rtl w:val="0"/>
              </w:rPr>
              <w:t>here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9"/>
              <w:gridCol w:w="80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the dummy variable, which equals one when a complete set of data is observed.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total number of time periods for cross-sectional observation </w:t>
                  </w:r>
                  <w:r>
                    <w:rPr>
                      <w:rStyle w:val="DefaultParagraphFont"/>
                      <w:rFonts w:ascii="Times New Roman" w:eastAsia="Times New Roman" w:hAnsi="Times New Roman" w:cs="Times New Roman"/>
                      <w:b w:val="0"/>
                      <w:bCs w:val="0"/>
                      <w:i/>
                      <w:iCs/>
                      <w:smallCaps w:val="0"/>
                      <w:color w:val="000000"/>
                      <w:sz w:val="22"/>
                      <w:szCs w:val="22"/>
                      <w:bdr w:val="nil"/>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total number of complete time periods for cross-sectional observation </w:t>
                  </w:r>
                  <w:r>
                    <w:rPr>
                      <w:rStyle w:val="DefaultParagraphFont"/>
                      <w:rFonts w:ascii="Times New Roman" w:eastAsia="Times New Roman" w:hAnsi="Times New Roman" w:cs="Times New Roman"/>
                      <w:b w:val="0"/>
                      <w:bCs w:val="0"/>
                      <w:i/>
                      <w:iCs/>
                      <w:smallCaps w:val="0"/>
                      <w:color w:val="000000"/>
                      <w:sz w:val="22"/>
                      <w:szCs w:val="22"/>
                      <w:bdr w:val="nil"/>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explanatory variable for cross-sectional observation </w:t>
                  </w:r>
                  <w:r>
                    <w:rPr>
                      <w:rStyle w:val="DefaultParagraphFont"/>
                      <w:rFonts w:ascii="Times New Roman" w:eastAsia="Times New Roman" w:hAnsi="Times New Roman" w:cs="Times New Roman"/>
                      <w:b w:val="0"/>
                      <w:bCs w:val="0"/>
                      <w:i/>
                      <w:iCs/>
                      <w:smallCaps w:val="0"/>
                      <w:color w:val="000000"/>
                      <w:sz w:val="24"/>
                      <w:szCs w:val="24"/>
                      <w:bdr w:val="nil"/>
                      <w:rtl w:val="0"/>
                    </w:rPr>
                    <w:t>i</w:t>
                  </w:r>
                  <w:r>
                    <w:rPr>
                      <w:rStyle w:val="DefaultParagraphFont"/>
                      <w:rFonts w:ascii="Times New Roman" w:eastAsia="Times New Roman" w:hAnsi="Times New Roman" w:cs="Times New Roman"/>
                      <w:b w:val="0"/>
                      <w:bCs w:val="0"/>
                      <w:i w:val="0"/>
                      <w:iCs w:val="0"/>
                      <w:smallCaps w:val="0"/>
                      <w:color w:val="000000"/>
                      <w:sz w:val="24"/>
                      <w:szCs w:val="24"/>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appropriate time average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it</w:t>
                  </w:r>
                  <w:r>
                    <w:rPr>
                      <w:rStyle w:val="DefaultParagraphFont"/>
                      <w:rFonts w:ascii="Times New Roman" w:eastAsia="Times New Roman" w:hAnsi="Times New Roman" w:cs="Times New Roman"/>
                      <w:b w:val="0"/>
                      <w:bCs w:val="0"/>
                      <w:i w:val="0"/>
                      <w:iCs w:val="0"/>
                      <w:smallCaps w:val="0"/>
                      <w:color w:val="000000"/>
                      <w:sz w:val="22"/>
                      <w:szCs w:val="22"/>
                      <w:bdr w:val="nil"/>
                      <w:rtl w:val="0"/>
                    </w:rPr>
                    <w:t>} is </w:t>
                  </w:r>
                  <w:r>
                    <w:rPr>
                      <w:rStyle w:val="DefaultParagraphFont"/>
                      <w:rFonts w:ascii="Times New Roman" w:eastAsia="Times New Roman" w:hAnsi="Times New Roman" w:cs="Times New Roman"/>
                      <w:b w:val="0"/>
                      <w:bCs w:val="0"/>
                      <w:i w:val="0"/>
                      <w:iCs w:val="0"/>
                      <w:smallCaps w:val="0"/>
                      <w:color w:val="000000"/>
                      <w:position w:val="-27"/>
                      <w:sz w:val="22"/>
                      <w:szCs w:val="22"/>
                      <w:bdr w:val="nil"/>
                      <w:rtl w:val="0"/>
                    </w:rPr>
                    <w:pict>
                      <v:shape id="_x0000_i1029" type="#_x0000_t75" style="height:37.5pt;width:84.75pt">
                        <v:imagedata r:id="rId6"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where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total number of complete time periods for cross-sectional observation </w:t>
                  </w:r>
                  <w:r>
                    <w:rPr>
                      <w:rStyle w:val="DefaultParagraphFont"/>
                      <w:rFonts w:ascii="Times New Roman" w:eastAsia="Times New Roman" w:hAnsi="Times New Roman" w:cs="Times New Roman"/>
                      <w:b w:val="0"/>
                      <w:bCs w:val="0"/>
                      <w:i/>
                      <w:iCs/>
                      <w:smallCaps w:val="0"/>
                      <w:color w:val="000000"/>
                      <w:sz w:val="22"/>
                      <w:szCs w:val="22"/>
                      <w:bdr w:val="nil"/>
                      <w:rtl w:val="0"/>
                    </w:rPr>
                    <w:t>i</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A manufacturing company is sampled from a population of manufacturing companies, and then the data on at least two employees are recorded. This is an example of: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matched pair samples.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random samples.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cluster samples.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nonrandom samples.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This is an example of cluster samples. A cluster sample is sampled from a population of clusters rather than sampling individuals from the population of individuals.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Applying Panel Data Methods to Other Data Structures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 data set is called an unbalanced panel if it has missing years for at least some cross-sectional units in the sample.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42"/>
              <w:gridCol w:w="70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data set is called an unbalanced panel if it has missing years for at least some cross-sectional units in the sample.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Fixed Effects Estimation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In a random effects model, we assume that the unobserved effect is correlated with each explanatory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75"/>
              <w:gridCol w:w="70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In a random effects model, we assume that the unobserved effect is uncorrelated with each explanatory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The value of the estimated transformation parameter in generalized least square estimation that eliminates serial correlation in error terms indicates whether the estimates are likely to be closer to the pooled OLS or the fixed effects estimates.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value of the estimated transformation parameter in generalized least squares estimation that eliminates serial correlation in error terms indicates whether the estimates are likely to be closer to the pooled OLS or the fixed effects estimates.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Random Effects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 cannot be applied to models with many time-varying explanatory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78"/>
              <w:gridCol w:w="70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correlated random effects approach can be applied to models with many time-varying explanatory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Correlated Random Effects Approach</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Pooled ordinary least squares estimation is commonly applied to cluster samples when eliminating a cluster effect via fixed effects is infeasible or undesirable.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Pooled ordinary least squares estimation is commonly applied to cluster samples when eliminating a cluster effect via fixed effects is infeasible or undesirable.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Applying Panel Data Methods to Other Data Structures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4"/>
                <w:szCs w:val="24"/>
                <w:bdr w:val="nil"/>
                <w:rtl w:val="0"/>
              </w:rPr>
              <w:t>The size of all the clusters obtained from a population are always the same.</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75"/>
              <w:gridCol w:w="66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The size of all the clusters obtained from a population are rarely the same.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Applying Panel Data Methods to Other Data Structures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In a true cluster sample, the individuals are first drawn from the clusters.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08"/>
              <w:gridCol w:w="72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In a true cluster sample, the clusters are first drawn from a population of clusters, and then individuals are drawn from the clusters.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Applying Panel Data Methods to Other Data Structures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7"/>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14 - Advanced Panel Data Methods</dc:title>
  <cp:revision>0</cp:revision>
</cp:coreProperties>
</file>