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3.0.0 -->
  <w:background w:color="ffffff">
    <v:background id="_x0000_s1025" filled="t" fillcolor="white"/>
  </w:background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 the presence of serial correlation: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72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estimated standard errors remain valid.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estimated test statistics remain valid.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estimated OLS values are not BLUE.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estimated variance does not differ from the case of no serial correlation.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As the Gauss-Markov Theorem requires both homoscedasticity and serially uncorrelated errors, OLS in no longer BLUE in the presence of serial correlation.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with Serially Correlated Errors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When a series is stationary, weakly dependent, and has serial correlation: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00"/>
              <w:gridCol w:w="804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adjusted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inconsistent, while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a consistent estimator of the population parameter.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the adjusted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consistent, while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an inconsistent estimator of the population parameter.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both the adjusted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are inconsistent estimators of the population parameter.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both the adjusted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are consistent estimators of the population parameter.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When a series is stationary, weakly dependent, and has serial correlation both the adjusted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are consistent estimators of the population parameter as the calculation of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and adjusted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based on the variance of the dependent variable and the error term, which do not change over time.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with Serially Correlated Errors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A smaller standard error means: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33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a larger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statistic.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a smaller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statistic.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a larger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statistic.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a smaller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 statistic.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7"/>
              <w:gridCol w:w="604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A smaller standard error means a larger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statistic.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with Serially Correlated Errors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Bloom's: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a test for serial correlation in the error terms?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11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Johansen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Dickey Fuller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Durbin Watson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White test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09"/>
              <w:gridCol w:w="663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Durbin Watson test can be used to test for serial correlation in error terms.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Serial Correlation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For a given significance level, if the calculated value of the Durbin Watson statistic lies between the lower critical value and the upper critical value,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474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hypothesis of no serial correlation is accepted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hypothesis of no serial correlation is rejected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test is inconclusive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hypothesis of heteroskedasticity is accepted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For a given significance level, if the calculated value of the Durbin Watson statistic lies between the lower critical value and upper critical value, the test is inconclusive.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Serial Correlation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78"/>
              <w:gridCol w:w="8062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When explanatory variables are not strictly exogenous, the t test for serial correlation is valid.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When explanatory variables are not strictly exogenous, the Durbin Watson test for serial correlation is valid.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Breusch-Godfrey test can be used to check for second order serial correlation.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White test can be used to check for second order serial correlation.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24"/>
              <w:gridCol w:w="661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Breusch-Godfrey test can be used to check for second order serial correlation.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Serial Correlation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The Breusch-Godfrey test statistic follows a: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14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position w:val="3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height:9pt;width:7.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distribution.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distribution.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normal distribution.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distribution.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72"/>
              <w:gridCol w:w="626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Breusch-Godfrey test statistic follows a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27" type="#_x0000_t75" style="height:9pt;width:7.5pt">
                        <v:imagedata r:id="rId4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distribution.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Serial Correlation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 a model based on a weakly dependent time series with serial correlation and strictly exogenous explanatory variables,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93"/>
              <w:gridCol w:w="804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feasible generalized least square estimates are unbiased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feasible generalized least square estimates are BLUE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feasible generalized least square estimates are asymptotically more efficient than OLS estimates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feasible generalized least square estimates are asymptotically less efficient than OLS estimates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In a model based on a weakly dependent time series with serial correlation and strictly exogenous explanatory variables the feasible generalized least square estimates are asymptotically more efficient than OLS estimates.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Correcting for Serial Correlation with Strictly Exogenous Regressors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an example of FGLS estimation?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339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Dickey-Fuller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Vector error correction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Prais-Winsten estimation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OLS estimation.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487"/>
              <w:gridCol w:w="614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Prais-Winsten estimation is a type of FGLS estimation.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Correcting for Serial Correlation with Strictly Exogenous Regressors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the reason why standard errors measured by OLS differ from standard errors measured through Prais-Winsten transformation?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02"/>
              <w:gridCol w:w="803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OLS standard errors account for serial correlation, whereas Prais-Winsten estimations do not.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Prais-Winsten standard errors account for serial correlation, whereas OLS estimations do not.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Prais-Winsten standard errors account for heteroskedasticity, whereas OLS estimations do not.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OLS standard errors account for heteroskedasticity, whereas Prais-Winsten estimations do not.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standard errors measured by OLS differ from the standard errors measured by Prais-Winsten transformation because Prais-Winsten standard errors account for serial correlation, whereas OLS estimations do not.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Correcting for Serial Correlation with Strictly Exogenous Regressors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Consistency of FGLS requires: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481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to be uncorrelated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,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t+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to be uncorrelated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with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 and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t+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to be correlated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 and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t+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 xml:space="preserve">to be correlated with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,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, and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t+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73"/>
              <w:gridCol w:w="666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Consistency of FGLS requires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to be uncorrelated with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t-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,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, and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x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t+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30"/>
                      <w:szCs w:val="30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Correcting for Serial Correlation with Strictly Exogenous Regressors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identifies an advantage of first differencing a time-series?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24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First differencing eliminates most of the serial correlation.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First differencing eliminates most of the heteroskedastcicty.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First differencing eliminates most of the multicollinearity.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First differencing eliminates the possibility of spurious regression.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001"/>
              <w:gridCol w:w="6639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First differencing of a time-series helps eliminate most of the serial correlation.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Differencing and Serial Correlation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is a limitation of serial correlation-robust standard errors?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serial correlation-robust standard errors are smaller than OLS standard errors when there is serial correlation.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serial correlation-robust standard errors can be poorly behaved when there is substantial serial correlation and the sample size is small.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serial correlation-robust standard errors cannot be calculated for autoregressive processes of an order greater than one.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serial correlation-robust standard errors cannot be calculated after relaxing the assumption of homoskedasticity.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43"/>
              <w:gridCol w:w="729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serial correlation-robust standard errors can be poorly behaved when there is substantial serial correlation and the sample size is small.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Serial Correlation-Robust Inference after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statements is true?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165"/>
              <w:gridCol w:w="8075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Prais-Winsten and Cochrane-Orcutt transformations are consistent when explanatory variables are not strictly exogenous.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SC-robust standard errors cannot be estimated in models with lagged dependent variables.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The SC-robust standard errors work better after quasi-differencing a time series that is expected to be serially correlated.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Estimation of SC-robust standard errors is independent of the sample size.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SC-robust standard errors work better after quasi-differencing a time series that is expected to be serially correlated. Quasi-differencing helps limit serial correlation.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Serial Correlation-Robust Inference after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In the time series literature, the serial correlation–robust standard errors are sometimes called: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6811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homoskedasticity and autocorrelation inconsistent standard errors.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homoskedasticity and autocorrelation consistent standard errors.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heteroskedasticity and autocorrelation inconsistent standard errors.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heteroskedasticity and autocorrelation consistent standard errors. 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In the time series literature, the serial correlation–robust standard errors are sometimes called heteroskedasticity and autocorrelation consistent standard errors.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Serial Correlation-Robust Inference after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16. 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 the presence of heteroskedasticity, the usual OLS estimates of: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703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standard errors are valid, whereas the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are invalid.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are valid, but the standard errors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are invalid.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are valid, but the standard errors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are invalid.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standard errors,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statistics,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are invalid.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04"/>
              <w:gridCol w:w="713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In the presence of heteroskedasticity, the usual OLS estimates of standard errors,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statistics, and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statistics are invalid.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 in Time Series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17. 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Which of the following tests can be used to test for heteroskedasticity in a time series?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252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Johansen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Dickey-Fuller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Breusch-Pagan test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Durbin’s alternative test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52"/>
              <w:gridCol w:w="6688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The Breusch-Pagan test can be used to test for heteroskedasticicty in a time series.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 in Time Series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18. 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The equation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18"/>
                <w:szCs w:val="18"/>
                <w:bdr w:val="nil"/>
                <w:rtl w:val="0"/>
              </w:rPr>
              <w:t>t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 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=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28" type="#_x0000_t75" style="height:9pt;width:6.75pt">
                  <v:imagedata r:id="rId5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0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+</w:t>
            </w:r>
            <w:r>
              <w:rPr>
                <w:rStyle w:val="DefaultParagraphFont"/>
                <w:rFonts w:ascii="Times New Roman Greek" w:eastAsia="Times New Roman Greek" w:hAnsi="Times New Roman Greek" w:cs="Times New Roman Greek"/>
                <w:b w:val="0"/>
                <w:bCs w:val="0"/>
                <w:i w:val="0"/>
                <w:iCs w:val="0"/>
                <w:smallCaps w:val="0"/>
                <w:color w:val="000000"/>
                <w:position w:val="2"/>
                <w:sz w:val="22"/>
                <w:szCs w:val="22"/>
                <w:bdr w:val="nil"/>
                <w:rtl w:val="0"/>
              </w:rPr>
              <w:pict>
                <v:shape id="_x0000_i1029" type="#_x0000_t75" style="height:9pt;width:6.75pt">
                  <v:imagedata r:id="rId5" o:title=""/>
                </v:shape>
              </w:pic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u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perscript"/>
                <w:rtl w:val="0"/>
              </w:rPr>
              <w:t>2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18"/>
                <w:szCs w:val="18"/>
                <w:bdr w:val="nil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–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1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+ 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2"/>
                <w:szCs w:val="22"/>
                <w:bdr w:val="nil"/>
                <w:rtl w:val="0"/>
              </w:rPr>
              <w:t>v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  <w:sz w:val="28"/>
                <w:szCs w:val="28"/>
                <w:bdr w:val="nil"/>
                <w:vertAlign w:val="subscript"/>
                <w:rtl w:val="0"/>
              </w:rPr>
              <w:t>t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 xml:space="preserve"> is an autoregressive model in _____.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993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 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04"/>
              <w:gridCol w:w="6536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The model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=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30" type="#_x0000_t75" style="height:9pt;width:6.75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0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+ </w:t>
                  </w:r>
                  <w:r>
                    <w:rPr>
                      <w:rStyle w:val="DefaultParagraphFont"/>
                      <w:rFonts w:ascii="Times New Roman Greek" w:eastAsia="Times New Roman Greek" w:hAnsi="Times New Roman Greek" w:cs="Times New Roman Greek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position w:val="2"/>
                      <w:sz w:val="22"/>
                      <w:szCs w:val="22"/>
                      <w:bdr w:val="nil"/>
                      <w:rtl w:val="0"/>
                    </w:rPr>
                    <w:pict>
                      <v:shape id="_x0000_i1031" type="#_x0000_t75" style="height:9pt;width:6.75pt">
                        <v:imagedata r:id="rId5" o:title=""/>
                      </v:shape>
                    </w:pic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–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1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+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v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8"/>
                      <w:szCs w:val="28"/>
                      <w:bdr w:val="nil"/>
                      <w:vertAlign w:val="subscript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is an autoregressive model in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8"/>
                      <w:szCs w:val="28"/>
                      <w:bdr w:val="nil"/>
                      <w:vertAlign w:val="superscript"/>
                      <w:rtl w:val="0"/>
                    </w:rPr>
                    <w:t>2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18"/>
                      <w:szCs w:val="18"/>
                      <w:bdr w:val="nil"/>
                      <w:rtl w:val="0"/>
                    </w:rPr>
                    <w:t>t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 in Time Series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19. 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 presence of serial correlation, the OLS variance formula accurately estimates the true variance of the OLS estimator.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13"/>
              <w:gridCol w:w="7227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In presence of serial correlation, the OLS variance formula either understates or overstates the true variance of the OLS estimator.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Properties of OLS with Serially Correlated Errors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20. 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Durbin’s alternative test is valid even if the explanatory variables are strictly exogenous.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860"/>
              <w:gridCol w:w="678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Durbin’s alternative test is valid even if the explanatory variables are strictly exogenous.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Serial Correlation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21. 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Consistency of feasible generalized least square estimators requires the error term to be correlated with lags of the explanatory variable.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Consistency of feasible generalized least square estimators requires the error term to be uncorrelated with lags of the explanatory variable. Correlation will lead to inconsistent estimates.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Serial Correlation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22. 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FGLS estimates are efficient when explanatory variables are not strictly exogenous.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00"/>
              <w:gridCol w:w="674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FGLS estimates are inefficient when explanatory variables are not strictly exogenous.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Testing for Serial Correlation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23. 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The Cochrane-Orcutt and Prais-Winsten methods are iterative methods of feasible generalized least square (FGLS) estimation.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50"/>
              <w:gridCol w:w="729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FEEDBACK: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The Cochrane-Orcutt and Prais-Winsten methods are iterative methods of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 xml:space="preserve"> 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feasible generalized least square (FGLS) estimation.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Correcting for Serial Correlation with Strictly Exogenous Regressors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24. 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In time series regressions, it is advisable to check for serial correlation first, before checking for heteroskedasticity.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FEEDBACK: Serial correlation invalidates heteroskedasticity tests. Hence, it is advisable to check for serial correlation first, before checking for heteroskedasticity in time series regressions.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Easy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Heteroskedasticity in Time Series Regression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Knowledge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8640"/>
      </w:tblGrid>
      <w:tr>
        <w:tblPrEx>
          <w:tblW w:w="5000" w:type="pct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 w:val="0"/>
        </w:trPr>
        <w:tc>
          <w:tcPr>
            <w:tcW w:w="5000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p"/>
              <w:shd w:val="clear" w:color="auto" w:fill="FFFFFF"/>
              <w:bidi w:val="0"/>
              <w:spacing w:before="0" w:beforeAutospacing="0" w:after="0" w:afterAutospacing="0"/>
              <w:jc w:val="left"/>
            </w:pP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25. 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2"/>
                <w:szCs w:val="22"/>
                <w:bdr w:val="nil"/>
                <w:rtl w:val="0"/>
              </w:rPr>
              <w:t>​</w:t>
            </w:r>
            <w:r>
              <w:rPr>
                <w:rStyle w:val="DefaultParagraphFont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24"/>
                <w:szCs w:val="24"/>
                <w:bdr w:val="nil"/>
                <w:rtl w:val="0"/>
              </w:rPr>
              <w:t>The serial correlation–robust standard errors are typically larger than the usual OLS standard errors when there is serial correlation.</w:t>
            </w: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00"/>
              <w:gridCol w:w="220"/>
              <w:gridCol w:w="864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tcW w:w="400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0"/>
                      <w:szCs w:val="20"/>
                      <w:bdr w:val="nil"/>
                      <w:rtl w:val="0"/>
                    </w:rPr>
                    <w:t>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b.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40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False</w:t>
                  </w:r>
                </w:p>
              </w:tc>
            </w:tr>
          </w:tbl>
          <w:p>
            <w:pPr>
              <w:rPr>
                <w:vanish/>
              </w:rPr>
            </w:pPr>
          </w:p>
          <w:tbl>
            <w:tblPr>
              <w:tblStyle w:val="questionMetaData"/>
              <w:jc w:val="lef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20"/>
              <w:gridCol w:w="7320"/>
            </w:tblGrid>
            <w:tr>
              <w:tblPrEx>
                <w:jc w:val="left"/>
                <w:tblBorders>
                  <w:top w:val="nil"/>
                  <w:left w:val="nil"/>
                  <w:bottom w:val="nil"/>
                  <w:right w:val="nil"/>
                  <w:insideH w:val="nil"/>
                  <w:insideV w:val="nil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ANSWER: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True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RATIONALE: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pStyle w:val="p"/>
                    <w:bidi w:val="0"/>
                    <w:spacing w:before="0" w:beforeAutospacing="0" w:after="0" w:afterAutospacing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​FEEDBACK: </w:t>
                  </w: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4"/>
                      <w:szCs w:val="24"/>
                      <w:bdr w:val="nil"/>
                      <w:rtl w:val="0"/>
                    </w:rPr>
                    <w:t>The serial correlation–robust standard errors are typically larger than the usual OLS standard errors when there is serial correlation.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POINTS: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1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DIFFICULTY: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Moderate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NATIONAL STANDARDS: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United States - BUSPROG: Analytic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TOPICS: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Serial Correlation-Robust Inference after OLS</w:t>
                  </w:r>
                </w:p>
              </w:tc>
            </w:tr>
            <w:tr>
              <w:tblPrEx>
                <w:jc w:val="left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 w:val="0"/>
                <w:jc w:val="left"/>
              </w:trPr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/>
                      <w:iCs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KEYWORDS:  </w:t>
                  </w:r>
                </w:p>
              </w:tc>
              <w:tc>
                <w:tcPr>
                  <w:noWrap w:val="0"/>
                  <w:tcMar>
                    <w:top w:w="30" w:type="dxa"/>
                    <w:left w:w="0" w:type="dxa"/>
                    <w:bottom w:w="30" w:type="dxa"/>
                    <w:right w:w="0" w:type="dxa"/>
                  </w:tcMar>
                </w:tcPr>
                <w:p>
                  <w:pPr>
                    <w:bidi w:val="0"/>
                    <w:jc w:val="left"/>
                  </w:pPr>
                  <w:r>
                    <w:rPr>
                      <w:rStyle w:val="DefaultParagraphFont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22"/>
                      <w:szCs w:val="22"/>
                      <w:bdr w:val="nil"/>
                      <w:rtl w:val="0"/>
                    </w:rPr>
                    <w:t>Bloom’s: Comprehension</w:t>
                  </w:r>
                </w:p>
              </w:tc>
            </w:tr>
          </w:tbl>
          <w:p/>
        </w:tc>
      </w:tr>
    </w:tbl>
    <w:p>
      <w:pPr>
        <w:shd w:val="clear" w:color="auto" w:fill="FFFFFF"/>
        <w:bidi w:val="0"/>
        <w:spacing w:after="75"/>
        <w:jc w:val="left"/>
      </w:pPr>
    </w:p>
    <w:p>
      <w:pPr>
        <w:bidi w:val="0"/>
      </w:pPr>
    </w:p>
    <w:sectPr>
      <w:footerReference w:type="default" r:id="rId6"/>
      <w:pgMar w:top="720" w:right="720" w:bottom="720" w:left="72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5456"/>
      <w:gridCol w:w="5324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</w:pPr>
          <w:r>
            <w:rPr>
              <w:rStyle w:val="DefaultParagraphFont"/>
              <w:b w:val="0"/>
              <w:bCs w:val="0"/>
              <w:i/>
              <w:iCs/>
              <w:sz w:val="16"/>
              <w:szCs w:val="16"/>
              <w:bdr w:val="nil"/>
              <w:rtl w:val="0"/>
            </w:rPr>
            <w:t>Cengage Learning Testing, Powered by Cognero</w:t>
          </w:r>
        </w:p>
      </w:tc>
      <w:tc>
        <w:tcPr>
          <w:tcW w:w="4500" w:type="pct"/>
          <w:tcBorders>
            <w:top w:val="nil"/>
            <w:left w:val="nil"/>
            <w:bottom w:val="nil"/>
            <w:right w:val="nil"/>
          </w:tcBorders>
        </w:tcPr>
        <w:p>
          <w:pPr>
            <w:bidi w:val="0"/>
            <w:jc w:val="right"/>
          </w:pPr>
          <w:r>
            <w:rPr>
              <w:rStyle w:val="DefaultParagraphFont"/>
              <w:b w:val="0"/>
              <w:bCs w:val="0"/>
              <w:sz w:val="16"/>
              <w:szCs w:val="16"/>
              <w:bdr w:val="nil"/>
              <w:rtl w:val="0"/>
            </w:rPr>
            <w:t>Page 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fldChar w:fldCharType="end"/>
          </w:r>
        </w:p>
      </w:tc>
    </w:tr>
  </w:tbl>
  <w:p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defaultTabStop w:val="720"/>
  <w:noPunctuationKerning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pPr>
      <w:spacing w:before="0" w:beforeAutospacing="0" w:after="0" w:afterAutospacing="0"/>
    </w:pPr>
    <w:rPr>
      <w:rFonts w:ascii="Arial" w:eastAsia="Arial" w:hAnsi="Arial" w:cs="Arial"/>
      <w:sz w:val="16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paragraph" w:customStyle="1" w:styleId="questionContentItem">
    <w:name w:val="questionContentItem"/>
    <w:basedOn w:val="Normal"/>
    <w:pPr/>
    <w:rPr>
      <w:bdr w:val="nil"/>
    </w:rPr>
  </w:style>
  <w:style w:type="paragraph" w:customStyle="1" w:styleId="p">
    <w:name w:val="p"/>
    <w:basedOn w:val="Normal"/>
    <w:pPr>
      <w:spacing w:before="0" w:beforeAutospacing="0" w:after="0" w:afterAutospacing="0"/>
    </w:pPr>
    <w:rPr>
      <w:bdr w:val="nil"/>
    </w:rPr>
  </w:style>
  <w:style w:type="table" w:customStyle="1" w:styleId="questionMetaData">
    <w:name w:val="questionMetaData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12 - Serial Correlation and Heteroskedasticity in Time Series Regressions</dc:title>
  <cp:revision>0</cp:revision>
</cp:coreProperties>
</file>